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4B41" w14:textId="729F6AA9" w:rsidR="0006210C" w:rsidRDefault="00471D1B">
      <w:pPr>
        <w:spacing w:before="120"/>
        <w:jc w:val="center"/>
        <w:rPr>
          <w:rFonts w:ascii="游ゴシック" w:eastAsia="游ゴシック" w:hAnsi="游ゴシック" w:cs="游ゴシック"/>
          <w:b/>
          <w:sz w:val="32"/>
          <w:szCs w:val="32"/>
        </w:rPr>
      </w:pPr>
      <w:r>
        <w:rPr>
          <w:rFonts w:ascii="游ゴシック" w:eastAsia="游ゴシック" w:hAnsi="游ゴシック" w:cs="游ゴシック"/>
          <w:b/>
          <w:sz w:val="32"/>
          <w:szCs w:val="32"/>
        </w:rPr>
        <w:t xml:space="preserve">                                         視覚障害のある生徒たちのための</w:t>
      </w:r>
    </w:p>
    <w:p w14:paraId="6812EAFB" w14:textId="657F9743" w:rsidR="0006210C" w:rsidRDefault="00471D1B">
      <w:pPr>
        <w:spacing w:before="120"/>
        <w:jc w:val="center"/>
        <w:rPr>
          <w:rFonts w:ascii="游ゴシック" w:eastAsia="游ゴシック" w:hAnsi="游ゴシック" w:cs="游ゴシック"/>
          <w:b/>
          <w:sz w:val="36"/>
          <w:szCs w:val="36"/>
        </w:rPr>
      </w:pPr>
      <w:r>
        <w:rPr>
          <w:rFonts w:ascii="游ゴシック" w:eastAsia="游ゴシック" w:hAnsi="游ゴシック" w:cs="游ゴシック"/>
          <w:b/>
          <w:sz w:val="36"/>
          <w:szCs w:val="36"/>
        </w:rPr>
        <w:t>『科学へジャンプ・サマーキャンプ2022』募集案内</w:t>
      </w:r>
      <w:r>
        <w:rPr>
          <w:noProof/>
        </w:rPr>
        <w:drawing>
          <wp:anchor distT="0" distB="0" distL="0" distR="0" simplePos="0" relativeHeight="251658240" behindDoc="1" locked="0" layoutInCell="1" hidden="0" allowOverlap="1" wp14:anchorId="7E6DAC26" wp14:editId="50723B45">
            <wp:simplePos x="0" y="0"/>
            <wp:positionH relativeFrom="column">
              <wp:posOffset>4812030</wp:posOffset>
            </wp:positionH>
            <wp:positionV relativeFrom="paragraph">
              <wp:posOffset>400685</wp:posOffset>
            </wp:positionV>
            <wp:extent cx="1352550" cy="11620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52550" cy="1162050"/>
                    </a:xfrm>
                    <a:prstGeom prst="rect">
                      <a:avLst/>
                    </a:prstGeom>
                    <a:ln/>
                  </pic:spPr>
                </pic:pic>
              </a:graphicData>
            </a:graphic>
          </wp:anchor>
        </w:drawing>
      </w:r>
    </w:p>
    <w:p w14:paraId="38CD8E61" w14:textId="49114DAF" w:rsidR="0006210C" w:rsidRDefault="00471D1B">
      <w:pPr>
        <w:jc w:val="center"/>
        <w:rPr>
          <w:rFonts w:ascii="游ゴシック" w:eastAsia="游ゴシック" w:hAnsi="游ゴシック" w:cs="游ゴシック"/>
        </w:rPr>
      </w:pPr>
      <w:r>
        <w:rPr>
          <w:rFonts w:ascii="游ゴシック" w:eastAsia="游ゴシック" w:hAnsi="游ゴシック" w:cs="游ゴシック"/>
          <w:sz w:val="28"/>
          <w:szCs w:val="28"/>
        </w:rPr>
        <w:t>Jump-to-Science Summer Camp 2022</w:t>
      </w:r>
    </w:p>
    <w:p w14:paraId="40DBE7FE" w14:textId="38F42556" w:rsidR="0006210C" w:rsidRDefault="00471D1B">
      <w:pPr>
        <w:numPr>
          <w:ilvl w:val="0"/>
          <w:numId w:val="1"/>
        </w:numPr>
        <w:spacing w:before="120"/>
        <w:ind w:left="1259"/>
        <w:rPr>
          <w:rFonts w:ascii="游ゴシック" w:eastAsia="游ゴシック" w:hAnsi="游ゴシック" w:cs="游ゴシック"/>
        </w:rPr>
      </w:pPr>
      <w:r>
        <w:rPr>
          <w:rFonts w:ascii="游ゴシック" w:eastAsia="游ゴシック" w:hAnsi="游ゴシック" w:cs="游ゴシック"/>
        </w:rPr>
        <w:t>視覚障害のある生徒たちが科学の面白さを知る体験の場</w:t>
      </w:r>
    </w:p>
    <w:p w14:paraId="4F5FE36C" w14:textId="1EBE8189" w:rsidR="0006210C" w:rsidRDefault="00471D1B">
      <w:pPr>
        <w:numPr>
          <w:ilvl w:val="0"/>
          <w:numId w:val="1"/>
        </w:numPr>
        <w:rPr>
          <w:rFonts w:ascii="游ゴシック" w:eastAsia="游ゴシック" w:hAnsi="游ゴシック" w:cs="游ゴシック"/>
        </w:rPr>
      </w:pPr>
      <w:r>
        <w:rPr>
          <w:rFonts w:ascii="游ゴシック" w:eastAsia="游ゴシック" w:hAnsi="游ゴシック" w:cs="游ゴシック"/>
        </w:rPr>
        <w:t>将来、世界で活躍するために必要なスキルや情報を学べる場</w:t>
      </w:r>
    </w:p>
    <w:p w14:paraId="2CA49282" w14:textId="77777777" w:rsidR="0006210C" w:rsidRDefault="00471D1B">
      <w:pPr>
        <w:numPr>
          <w:ilvl w:val="0"/>
          <w:numId w:val="1"/>
        </w:numPr>
        <w:rPr>
          <w:rFonts w:ascii="游ゴシック" w:eastAsia="游ゴシック" w:hAnsi="游ゴシック" w:cs="游ゴシック"/>
        </w:rPr>
      </w:pPr>
      <w:r>
        <w:rPr>
          <w:rFonts w:ascii="游ゴシック" w:eastAsia="游ゴシック" w:hAnsi="游ゴシック" w:cs="游ゴシック"/>
        </w:rPr>
        <w:t>同じ分野に興味・関心を持つ視覚障害者同士の交流を培う場</w:t>
      </w:r>
    </w:p>
    <w:p w14:paraId="40954AC3" w14:textId="77777777" w:rsidR="0006210C" w:rsidRDefault="00471D1B">
      <w:pPr>
        <w:spacing w:before="240"/>
        <w:ind w:firstLine="229"/>
        <w:rPr>
          <w:rFonts w:ascii="游ゴシック" w:eastAsia="游ゴシック" w:hAnsi="游ゴシック" w:cs="游ゴシック"/>
        </w:rPr>
      </w:pPr>
      <w:r>
        <w:rPr>
          <w:rFonts w:ascii="游ゴシック" w:eastAsia="游ゴシック" w:hAnsi="游ゴシック" w:cs="游ゴシック"/>
        </w:rPr>
        <w:t>2008年・2010年・2011年・2012年・2014年・2015年・2017年・2019年と開催してきた本事業は、本来ならば2021年に開催する予定でしたが、コロナ禍のため残念ながら開催を見合わせました。今年度も依然としてコロナの影響が残っており先の読めない状況ですが、少し規模を小さくして実施することに致しました。ただし、状況により中止する可能性があることをご承知おきください。</w:t>
      </w:r>
    </w:p>
    <w:p w14:paraId="3A61E3E5" w14:textId="3E310BBE" w:rsidR="0006210C" w:rsidRDefault="00471D1B">
      <w:pPr>
        <w:spacing w:before="240"/>
        <w:ind w:firstLine="229"/>
        <w:rPr>
          <w:rFonts w:ascii="游ゴシック" w:eastAsia="游ゴシック" w:hAnsi="游ゴシック" w:cs="游ゴシック"/>
        </w:rPr>
      </w:pPr>
      <w:r>
        <w:rPr>
          <w:rFonts w:ascii="游ゴシック" w:eastAsia="游ゴシック" w:hAnsi="游ゴシック" w:cs="游ゴシック"/>
        </w:rPr>
        <w:t>本キャンプでは、視覚障害のある中高生の皆さんに科学やITに対する関心を高めて頂くため、コンピュータを用いたワークショップをメインに、参加者同士コミュニケーションを取りながら交流を図りたいと思います。視覚障害者への教育経験豊富な講師陣を中心に、支援経験を積んだ人たちがキャンプ全体をサポートします。社会で活躍している視覚障害者の先輩たちと話す機会も用意する予定です。視覚障害のあるみなさんのご応募をお待ちしています。</w:t>
      </w:r>
    </w:p>
    <w:p w14:paraId="5870A5DA" w14:textId="77777777" w:rsidR="0006210C" w:rsidRDefault="00471D1B">
      <w:pPr>
        <w:pBdr>
          <w:top w:val="nil"/>
          <w:left w:val="nil"/>
          <w:bottom w:val="nil"/>
          <w:right w:val="nil"/>
          <w:between w:val="nil"/>
        </w:pBdr>
        <w:spacing w:before="240" w:after="120"/>
        <w:jc w:val="center"/>
        <w:rPr>
          <w:rFonts w:ascii="游ゴシック" w:eastAsia="游ゴシック" w:hAnsi="游ゴシック" w:cs="游ゴシック"/>
          <w:color w:val="000000"/>
        </w:rPr>
      </w:pPr>
      <w:r>
        <w:rPr>
          <w:rFonts w:ascii="游ゴシック" w:eastAsia="游ゴシック" w:hAnsi="游ゴシック" w:cs="游ゴシック"/>
          <w:color w:val="000000"/>
        </w:rPr>
        <w:t>記</w:t>
      </w:r>
    </w:p>
    <w:p w14:paraId="749777FB" w14:textId="49D945B3" w:rsidR="0006210C" w:rsidRDefault="00902565" w:rsidP="004F3274">
      <w:pPr>
        <w:spacing w:before="120"/>
        <w:ind w:left="1645" w:hanging="1191"/>
        <w:rPr>
          <w:rFonts w:ascii="游ゴシック" w:eastAsia="游ゴシック" w:hAnsi="游ゴシック" w:cs="游ゴシック"/>
          <w:u w:val="single"/>
        </w:rPr>
      </w:pPr>
      <w:r w:rsidRPr="00902565">
        <w:rPr>
          <w:rFonts w:ascii="游ゴシック" w:eastAsia="游ゴシック" w:hAnsi="游ゴシック" w:cs="游ゴシック" w:hint="eastAsia"/>
          <w:b/>
          <w:spacing w:val="480"/>
          <w:kern w:val="0"/>
          <w:fitText w:val="960" w:id="-1544732671"/>
        </w:rPr>
        <w:t>日</w:t>
      </w:r>
      <w:r w:rsidRPr="00902565">
        <w:rPr>
          <w:rFonts w:ascii="游ゴシック" w:eastAsia="游ゴシック" w:hAnsi="游ゴシック" w:cs="游ゴシック" w:hint="eastAsia"/>
          <w:b/>
          <w:kern w:val="0"/>
          <w:fitText w:val="960" w:id="-1544732671"/>
        </w:rPr>
        <w:t>程</w:t>
      </w:r>
      <w:r w:rsidR="00471D1B">
        <w:rPr>
          <w:rFonts w:ascii="游ゴシック" w:eastAsia="游ゴシック" w:hAnsi="游ゴシック" w:cs="游ゴシック"/>
          <w:b/>
        </w:rPr>
        <w:t>：</w:t>
      </w:r>
      <w:r w:rsidR="00471D1B" w:rsidRPr="0063706A">
        <w:rPr>
          <w:rFonts w:ascii="游ゴシック" w:eastAsia="游ゴシック" w:hAnsi="游ゴシック" w:cs="游ゴシック"/>
          <w:b/>
          <w:bCs/>
          <w:u w:val="single"/>
        </w:rPr>
        <w:t>2022年9月23日(金・祝日) 10:30　～　24日(土) 16:00</w:t>
      </w:r>
    </w:p>
    <w:p w14:paraId="71E2C594" w14:textId="77777777" w:rsidR="0006210C" w:rsidRDefault="00471D1B" w:rsidP="004F3274">
      <w:pPr>
        <w:spacing w:before="120"/>
        <w:ind w:left="1645" w:hanging="1191"/>
        <w:rPr>
          <w:rFonts w:ascii="游ゴシック" w:eastAsia="游ゴシック" w:hAnsi="游ゴシック" w:cs="游ゴシック"/>
        </w:rPr>
      </w:pPr>
      <w:r w:rsidRPr="00902565">
        <w:rPr>
          <w:rFonts w:ascii="游ゴシック" w:eastAsia="游ゴシック" w:hAnsi="游ゴシック" w:cs="游ゴシック"/>
          <w:b/>
          <w:spacing w:val="480"/>
          <w:kern w:val="0"/>
          <w:fitText w:val="960" w:id="-1544732672"/>
        </w:rPr>
        <w:t>会</w:t>
      </w:r>
      <w:r w:rsidRPr="00902565">
        <w:rPr>
          <w:rFonts w:ascii="游ゴシック" w:eastAsia="游ゴシック" w:hAnsi="游ゴシック" w:cs="游ゴシック"/>
          <w:b/>
          <w:kern w:val="0"/>
          <w:fitText w:val="960" w:id="-1544732672"/>
        </w:rPr>
        <w:t>場</w:t>
      </w:r>
      <w:r>
        <w:rPr>
          <w:rFonts w:ascii="游ゴシック" w:eastAsia="游ゴシック" w:hAnsi="游ゴシック" w:cs="游ゴシック"/>
          <w:b/>
        </w:rPr>
        <w:t>：</w:t>
      </w:r>
      <w:r>
        <w:rPr>
          <w:rFonts w:ascii="游ゴシック" w:eastAsia="游ゴシック" w:hAnsi="游ゴシック" w:cs="游ゴシック"/>
        </w:rPr>
        <w:t>新潟大学駅南キャンパス　ときめいと(新潟県新潟市中央区)</w:t>
      </w:r>
    </w:p>
    <w:p w14:paraId="23C2A019" w14:textId="77777777" w:rsidR="0006210C" w:rsidRDefault="00471D1B" w:rsidP="004F3274">
      <w:pPr>
        <w:spacing w:before="120"/>
        <w:ind w:left="1645" w:hanging="1191"/>
        <w:rPr>
          <w:rFonts w:ascii="游ゴシック" w:eastAsia="游ゴシック" w:hAnsi="游ゴシック" w:cs="游ゴシック"/>
        </w:rPr>
      </w:pPr>
      <w:r w:rsidRPr="00902565">
        <w:rPr>
          <w:rFonts w:ascii="游ゴシック" w:eastAsia="游ゴシック" w:hAnsi="游ゴシック" w:cs="游ゴシック"/>
          <w:b/>
          <w:kern w:val="0"/>
          <w:fitText w:val="960" w:id="-1544733950"/>
        </w:rPr>
        <w:t>参加要件</w:t>
      </w:r>
      <w:r>
        <w:rPr>
          <w:rFonts w:ascii="游ゴシック" w:eastAsia="游ゴシック" w:hAnsi="游ゴシック" w:cs="游ゴシック"/>
          <w:b/>
        </w:rPr>
        <w:t>：</w:t>
      </w:r>
      <w:r>
        <w:rPr>
          <w:rFonts w:ascii="游ゴシック" w:eastAsia="游ゴシック" w:hAnsi="游ゴシック" w:cs="游ゴシック"/>
        </w:rPr>
        <w:t>数学・情報科学・自然科学・社会科学・工学・医学・理療など広い意味での科学分野に関心を持ち、将来大学等への進学を考えている全盲または弱視の中学生・高校生。特にご希望のない限り生徒ご本人のみでご参加頂きます。</w:t>
      </w:r>
    </w:p>
    <w:p w14:paraId="7C84B71F" w14:textId="2DBDB5F6" w:rsidR="0006210C" w:rsidRDefault="00471D1B">
      <w:pPr>
        <w:spacing w:before="120"/>
        <w:ind w:left="1606" w:hanging="1147"/>
        <w:rPr>
          <w:rFonts w:ascii="游ゴシック" w:eastAsia="游ゴシック" w:hAnsi="游ゴシック" w:cs="游ゴシック"/>
          <w:u w:val="single"/>
        </w:rPr>
      </w:pPr>
      <w:r>
        <w:rPr>
          <w:rFonts w:ascii="游ゴシック" w:eastAsia="游ゴシック" w:hAnsi="游ゴシック" w:cs="游ゴシック"/>
          <w:b/>
        </w:rPr>
        <w:t>申込締切：</w:t>
      </w:r>
      <w:r w:rsidRPr="0063706A">
        <w:rPr>
          <w:rFonts w:ascii="游ゴシック" w:eastAsia="游ゴシック" w:hAnsi="游ゴシック" w:cs="游ゴシック"/>
          <w:b/>
          <w:bCs/>
          <w:u w:val="single"/>
        </w:rPr>
        <w:t>5月31日(火)</w:t>
      </w:r>
    </w:p>
    <w:p w14:paraId="0A720A83" w14:textId="6B053456" w:rsidR="0006210C" w:rsidRDefault="00471D1B" w:rsidP="004F3274">
      <w:pPr>
        <w:spacing w:before="120"/>
        <w:ind w:left="1645" w:hanging="1191"/>
        <w:rPr>
          <w:rFonts w:ascii="游ゴシック" w:eastAsia="游ゴシック" w:hAnsi="游ゴシック" w:cs="游ゴシック"/>
          <w:u w:val="single"/>
        </w:rPr>
      </w:pPr>
      <w:r w:rsidRPr="00902565">
        <w:rPr>
          <w:rFonts w:ascii="游ゴシック" w:eastAsia="游ゴシック" w:hAnsi="游ゴシック" w:cs="游ゴシック"/>
          <w:b/>
          <w:spacing w:val="480"/>
          <w:kern w:val="0"/>
          <w:fitText w:val="960" w:id="-1544732670"/>
        </w:rPr>
        <w:t>定</w:t>
      </w:r>
      <w:r w:rsidRPr="00902565">
        <w:rPr>
          <w:rFonts w:ascii="游ゴシック" w:eastAsia="游ゴシック" w:hAnsi="游ゴシック" w:cs="游ゴシック"/>
          <w:b/>
          <w:kern w:val="0"/>
          <w:fitText w:val="960" w:id="-1544732670"/>
        </w:rPr>
        <w:t>員</w:t>
      </w:r>
      <w:r>
        <w:rPr>
          <w:rFonts w:ascii="游ゴシック" w:eastAsia="游ゴシック" w:hAnsi="游ゴシック" w:cs="游ゴシック"/>
          <w:b/>
        </w:rPr>
        <w:t>：</w:t>
      </w:r>
      <w:r>
        <w:rPr>
          <w:rFonts w:ascii="游ゴシック" w:eastAsia="游ゴシック" w:hAnsi="游ゴシック" w:cs="游ゴシック"/>
        </w:rPr>
        <w:t>10名</w:t>
      </w:r>
      <w:r w:rsidR="000267DC">
        <w:rPr>
          <w:rFonts w:ascii="游ゴシック" w:eastAsia="游ゴシック" w:hAnsi="游ゴシック" w:cs="游ゴシック" w:hint="eastAsia"/>
        </w:rPr>
        <w:t>(</w:t>
      </w:r>
      <w:r>
        <w:rPr>
          <w:rFonts w:ascii="游ゴシック" w:eastAsia="游ゴシック" w:hAnsi="游ゴシック" w:cs="游ゴシック"/>
        </w:rPr>
        <w:t>予定）。希望者が定員を超えた場合は選考を実施します。採否通知は6月下旬の予定です。</w:t>
      </w:r>
    </w:p>
    <w:p w14:paraId="540A0CF2" w14:textId="1DD7AF93" w:rsidR="0006210C" w:rsidRDefault="00471D1B" w:rsidP="004F3274">
      <w:pPr>
        <w:spacing w:before="120"/>
        <w:ind w:left="1645" w:hanging="1191"/>
        <w:rPr>
          <w:rFonts w:ascii="游ゴシック" w:eastAsia="游ゴシック" w:hAnsi="游ゴシック" w:cs="游ゴシック"/>
        </w:rPr>
      </w:pPr>
      <w:r w:rsidRPr="00902565">
        <w:rPr>
          <w:rFonts w:ascii="游ゴシック" w:eastAsia="游ゴシック" w:hAnsi="游ゴシック" w:cs="游ゴシック"/>
          <w:b/>
          <w:spacing w:val="480"/>
          <w:kern w:val="0"/>
          <w:fitText w:val="960" w:id="-1544732669"/>
        </w:rPr>
        <w:t>送</w:t>
      </w:r>
      <w:r w:rsidRPr="00902565">
        <w:rPr>
          <w:rFonts w:ascii="游ゴシック" w:eastAsia="游ゴシック" w:hAnsi="游ゴシック" w:cs="游ゴシック"/>
          <w:b/>
          <w:kern w:val="0"/>
          <w:fitText w:val="960" w:id="-1544732669"/>
        </w:rPr>
        <w:t>迎</w:t>
      </w:r>
      <w:r>
        <w:rPr>
          <w:rFonts w:ascii="游ゴシック" w:eastAsia="游ゴシック" w:hAnsi="游ゴシック" w:cs="游ゴシック"/>
          <w:b/>
        </w:rPr>
        <w:t>：</w:t>
      </w:r>
      <w:r>
        <w:rPr>
          <w:rFonts w:ascii="游ゴシック" w:eastAsia="游ゴシック" w:hAnsi="游ゴシック" w:cs="游ゴシック"/>
        </w:rPr>
        <w:t>会場は新潟駅に隣接しており</w:t>
      </w:r>
      <w:r w:rsidR="00D63BB2" w:rsidRPr="00D63BB2">
        <w:rPr>
          <w:rFonts w:ascii="游ゴシック" w:eastAsia="游ゴシック" w:hAnsi="游ゴシック" w:cs="游ゴシック"/>
        </w:rPr>
        <w:t>、お一人でお越しになれると思いますが</w:t>
      </w:r>
      <w:r w:rsidR="00D63BB2">
        <w:rPr>
          <w:rFonts w:ascii="游ゴシック" w:eastAsia="游ゴシック" w:hAnsi="游ゴシック" w:cs="游ゴシック" w:hint="eastAsia"/>
        </w:rPr>
        <w:t>、</w:t>
      </w:r>
      <w:r w:rsidR="00D63BB2">
        <w:rPr>
          <w:rFonts w:ascii="游ゴシック" w:eastAsia="游ゴシック" w:hAnsi="游ゴシック" w:cs="游ゴシック"/>
        </w:rPr>
        <w:br/>
      </w:r>
      <w:r>
        <w:rPr>
          <w:rFonts w:ascii="游ゴシック" w:eastAsia="游ゴシック" w:hAnsi="游ゴシック" w:cs="游ゴシック"/>
        </w:rPr>
        <w:t>ご希望があれば</w:t>
      </w:r>
      <w:r w:rsidR="00361D63">
        <w:rPr>
          <w:rFonts w:ascii="游ゴシック" w:eastAsia="游ゴシック" w:hAnsi="游ゴシック" w:cs="游ゴシック"/>
        </w:rPr>
        <w:t>新潟駅から会場まで</w:t>
      </w:r>
      <w:r>
        <w:rPr>
          <w:rFonts w:ascii="游ゴシック" w:eastAsia="游ゴシック" w:hAnsi="游ゴシック" w:cs="游ゴシック"/>
        </w:rPr>
        <w:t>スタッフがご案内いたします。</w:t>
      </w:r>
    </w:p>
    <w:p w14:paraId="209F7316" w14:textId="6FB4A936" w:rsidR="0006210C" w:rsidRDefault="00471D1B" w:rsidP="004F3274">
      <w:pPr>
        <w:spacing w:before="120"/>
        <w:ind w:left="1645" w:hanging="1191"/>
        <w:rPr>
          <w:rFonts w:ascii="游ゴシック" w:eastAsia="游ゴシック" w:hAnsi="游ゴシック" w:cs="游ゴシック"/>
        </w:rPr>
      </w:pPr>
      <w:r w:rsidRPr="00113300">
        <w:rPr>
          <w:rFonts w:ascii="游ゴシック" w:eastAsia="游ゴシック" w:hAnsi="游ゴシック" w:cs="游ゴシック"/>
          <w:b/>
          <w:spacing w:val="120"/>
          <w:kern w:val="0"/>
          <w:fitText w:val="960" w:id="-1544732160"/>
        </w:rPr>
        <w:lastRenderedPageBreak/>
        <w:t>参加</w:t>
      </w:r>
      <w:r w:rsidRPr="00113300">
        <w:rPr>
          <w:rFonts w:ascii="游ゴシック" w:eastAsia="游ゴシック" w:hAnsi="游ゴシック" w:cs="游ゴシック"/>
          <w:b/>
          <w:kern w:val="0"/>
          <w:fitText w:val="960" w:id="-1544732160"/>
        </w:rPr>
        <w:t>費</w:t>
      </w:r>
      <w:r>
        <w:rPr>
          <w:rFonts w:ascii="游ゴシック" w:eastAsia="游ゴシック" w:hAnsi="游ゴシック" w:cs="游ゴシック"/>
          <w:b/>
        </w:rPr>
        <w:t>：</w:t>
      </w:r>
      <w:r>
        <w:rPr>
          <w:rFonts w:ascii="游ゴシック" w:eastAsia="游ゴシック" w:hAnsi="游ゴシック" w:cs="游ゴシック"/>
        </w:rPr>
        <w:t>10,000円（23日の宿泊</w:t>
      </w:r>
      <w:r w:rsidR="00113300">
        <w:rPr>
          <w:rFonts w:ascii="游ゴシック" w:eastAsia="游ゴシック" w:hAnsi="游ゴシック" w:cs="游ゴシック" w:hint="eastAsia"/>
        </w:rPr>
        <w:t>・</w:t>
      </w:r>
      <w:r>
        <w:rPr>
          <w:rFonts w:ascii="游ゴシック" w:eastAsia="游ゴシック" w:hAnsi="游ゴシック" w:cs="游ゴシック"/>
        </w:rPr>
        <w:t>夕食</w:t>
      </w:r>
      <w:r w:rsidR="00113300">
        <w:rPr>
          <w:rFonts w:ascii="游ゴシック" w:eastAsia="游ゴシック" w:hAnsi="游ゴシック" w:cs="游ゴシック" w:hint="eastAsia"/>
        </w:rPr>
        <w:t>・24日の朝食の費用が含まれます</w:t>
      </w:r>
      <w:r>
        <w:rPr>
          <w:rFonts w:ascii="游ゴシック" w:eastAsia="游ゴシック" w:hAnsi="游ゴシック" w:cs="游ゴシック"/>
        </w:rPr>
        <w:t>。）</w:t>
      </w:r>
    </w:p>
    <w:p w14:paraId="200EDE4C" w14:textId="17409C39" w:rsidR="0006210C" w:rsidRDefault="00471D1B" w:rsidP="004F3274">
      <w:pPr>
        <w:spacing w:before="120"/>
        <w:ind w:left="1645" w:hanging="1191"/>
        <w:rPr>
          <w:rFonts w:ascii="游ゴシック" w:eastAsia="游ゴシック" w:hAnsi="游ゴシック" w:cs="游ゴシック"/>
        </w:rPr>
      </w:pPr>
      <w:r w:rsidRPr="00C221E5">
        <w:rPr>
          <w:rFonts w:ascii="游ゴシック" w:eastAsia="游ゴシック" w:hAnsi="游ゴシック" w:cs="游ゴシック"/>
          <w:b/>
          <w:spacing w:val="120"/>
          <w:kern w:val="0"/>
          <w:fitText w:val="960" w:id="-1544732159"/>
        </w:rPr>
        <w:t>交通</w:t>
      </w:r>
      <w:r w:rsidRPr="00C221E5">
        <w:rPr>
          <w:rFonts w:ascii="游ゴシック" w:eastAsia="游ゴシック" w:hAnsi="游ゴシック" w:cs="游ゴシック"/>
          <w:b/>
          <w:kern w:val="0"/>
          <w:fitText w:val="960" w:id="-1544732159"/>
        </w:rPr>
        <w:t>費</w:t>
      </w:r>
      <w:r>
        <w:rPr>
          <w:rFonts w:ascii="游ゴシック" w:eastAsia="游ゴシック" w:hAnsi="游ゴシック" w:cs="游ゴシック"/>
          <w:b/>
        </w:rPr>
        <w:t>：</w:t>
      </w:r>
      <w:r>
        <w:rPr>
          <w:rFonts w:ascii="游ゴシック" w:eastAsia="游ゴシック" w:hAnsi="游ゴシック" w:cs="游ゴシック"/>
        </w:rPr>
        <w:t>参加生徒の往復交通費が一定額を超える場合</w:t>
      </w:r>
      <w:r w:rsidR="00065E2D">
        <w:rPr>
          <w:rFonts w:ascii="游ゴシック" w:eastAsia="游ゴシック" w:hAnsi="游ゴシック" w:cs="游ゴシック" w:hint="eastAsia"/>
        </w:rPr>
        <w:t>は</w:t>
      </w:r>
      <w:r>
        <w:rPr>
          <w:rFonts w:ascii="游ゴシック" w:eastAsia="游ゴシック" w:hAnsi="游ゴシック" w:cs="游ゴシック"/>
        </w:rPr>
        <w:t>、助成制度がご利用になれます。後述の『交通費の助成について』をご覧下さい。</w:t>
      </w:r>
    </w:p>
    <w:p w14:paraId="7572D223" w14:textId="6EC3FC58" w:rsidR="0006210C" w:rsidRDefault="00471D1B" w:rsidP="004F3274">
      <w:pPr>
        <w:spacing w:before="120"/>
        <w:ind w:left="1645" w:hanging="1191"/>
        <w:rPr>
          <w:rFonts w:ascii="游ゴシック" w:eastAsia="游ゴシック" w:hAnsi="游ゴシック" w:cs="游ゴシック"/>
        </w:rPr>
      </w:pPr>
      <w:r w:rsidRPr="00027D6D">
        <w:rPr>
          <w:rFonts w:ascii="游ゴシック" w:eastAsia="游ゴシック" w:hAnsi="游ゴシック" w:cs="游ゴシック"/>
          <w:b/>
          <w:w w:val="66"/>
          <w:kern w:val="0"/>
          <w:fitText w:val="960" w:id="-1544731904"/>
        </w:rPr>
        <w:t>宿泊につい</w:t>
      </w:r>
      <w:r w:rsidRPr="00027D6D">
        <w:rPr>
          <w:rFonts w:ascii="游ゴシック" w:eastAsia="游ゴシック" w:hAnsi="游ゴシック" w:cs="游ゴシック"/>
          <w:b/>
          <w:spacing w:val="10"/>
          <w:w w:val="66"/>
          <w:kern w:val="0"/>
          <w:fitText w:val="960" w:id="-1544731904"/>
        </w:rPr>
        <w:t>て</w:t>
      </w:r>
      <w:r>
        <w:rPr>
          <w:rFonts w:ascii="游ゴシック" w:eastAsia="游ゴシック" w:hAnsi="游ゴシック" w:cs="游ゴシック"/>
          <w:b/>
        </w:rPr>
        <w:t>：</w:t>
      </w:r>
      <w:r>
        <w:rPr>
          <w:rFonts w:ascii="游ゴシック" w:eastAsia="游ゴシック" w:hAnsi="游ゴシック" w:cs="游ゴシック"/>
        </w:rPr>
        <w:t>参加生徒の23日の宿泊については実行委員会が手配します。</w:t>
      </w:r>
    </w:p>
    <w:p w14:paraId="50F48253" w14:textId="77777777" w:rsidR="0006210C" w:rsidRDefault="00471D1B" w:rsidP="004F3274">
      <w:pPr>
        <w:spacing w:before="120"/>
        <w:ind w:left="1645" w:hanging="1191"/>
        <w:rPr>
          <w:rFonts w:ascii="游ゴシック" w:eastAsia="游ゴシック" w:hAnsi="游ゴシック" w:cs="游ゴシック"/>
        </w:rPr>
      </w:pPr>
      <w:r w:rsidRPr="00C221E5">
        <w:rPr>
          <w:rFonts w:ascii="游ゴシック" w:eastAsia="游ゴシック" w:hAnsi="游ゴシック" w:cs="游ゴシック"/>
          <w:b/>
          <w:spacing w:val="2"/>
          <w:w w:val="66"/>
          <w:kern w:val="0"/>
          <w:fitText w:val="960" w:id="-1544731903"/>
        </w:rPr>
        <w:t>食</w:t>
      </w:r>
      <w:r w:rsidRPr="00C221E5">
        <w:rPr>
          <w:rFonts w:ascii="游ゴシック" w:eastAsia="游ゴシック" w:hAnsi="游ゴシック" w:cs="游ゴシック"/>
          <w:b/>
          <w:w w:val="66"/>
          <w:kern w:val="0"/>
          <w:fitText w:val="960" w:id="-1544731903"/>
        </w:rPr>
        <w:t>事について</w:t>
      </w:r>
      <w:r>
        <w:rPr>
          <w:rFonts w:ascii="游ゴシック" w:eastAsia="游ゴシック" w:hAnsi="游ゴシック" w:cs="游ゴシック"/>
          <w:b/>
        </w:rPr>
        <w:t>：</w:t>
      </w:r>
      <w:r>
        <w:rPr>
          <w:rFonts w:ascii="游ゴシック" w:eastAsia="游ゴシック" w:hAnsi="游ゴシック" w:cs="游ゴシック"/>
        </w:rPr>
        <w:t>期間中の昼食は自己負担となります。</w:t>
      </w:r>
    </w:p>
    <w:p w14:paraId="450D05E1" w14:textId="5CD923D1" w:rsidR="0006210C" w:rsidRDefault="00471D1B" w:rsidP="004F3274">
      <w:pPr>
        <w:spacing w:before="120"/>
        <w:ind w:left="1645" w:hanging="1191"/>
        <w:rPr>
          <w:rFonts w:ascii="游ゴシック" w:eastAsia="游ゴシック" w:hAnsi="游ゴシック" w:cs="游ゴシック"/>
        </w:rPr>
      </w:pPr>
      <w:r>
        <w:rPr>
          <w:rFonts w:ascii="游ゴシック" w:eastAsia="游ゴシック" w:hAnsi="游ゴシック" w:cs="游ゴシック"/>
          <w:b/>
        </w:rPr>
        <w:t>支払方法：</w:t>
      </w:r>
      <w:r>
        <w:rPr>
          <w:rFonts w:ascii="游ゴシック" w:eastAsia="游ゴシック" w:hAnsi="游ゴシック" w:cs="游ゴシック"/>
        </w:rPr>
        <w:t>参加確定後に</w:t>
      </w:r>
      <w:r w:rsidR="0063706A">
        <w:rPr>
          <w:rFonts w:ascii="游ゴシック" w:eastAsia="游ゴシック" w:hAnsi="游ゴシック" w:cs="游ゴシック" w:hint="eastAsia"/>
        </w:rPr>
        <w:t>追ってご</w:t>
      </w:r>
      <w:r>
        <w:rPr>
          <w:rFonts w:ascii="游ゴシック" w:eastAsia="游ゴシック" w:hAnsi="游ゴシック" w:cs="游ゴシック"/>
        </w:rPr>
        <w:t>案内致します</w:t>
      </w:r>
      <w:r w:rsidR="0063706A">
        <w:rPr>
          <w:rFonts w:ascii="游ゴシック" w:eastAsia="游ゴシック" w:hAnsi="游ゴシック" w:cs="游ゴシック" w:hint="eastAsia"/>
        </w:rPr>
        <w:t>。</w:t>
      </w:r>
      <w:r>
        <w:rPr>
          <w:rFonts w:ascii="游ゴシック" w:eastAsia="游ゴシック" w:hAnsi="游ゴシック" w:cs="游ゴシック"/>
        </w:rPr>
        <w:t>後日指定する期日までにお振り込み下さい。</w:t>
      </w:r>
    </w:p>
    <w:p w14:paraId="78946D18" w14:textId="5DA4828E" w:rsidR="00D536B3" w:rsidRDefault="00471D1B">
      <w:pPr>
        <w:spacing w:before="120"/>
        <w:ind w:left="1546" w:hanging="1087"/>
        <w:rPr>
          <w:rFonts w:ascii="游ゴシック" w:eastAsia="游ゴシック" w:hAnsi="游ゴシック" w:cs="游ゴシック"/>
        </w:rPr>
      </w:pPr>
      <w:r>
        <w:rPr>
          <w:rFonts w:ascii="游ゴシック" w:eastAsia="游ゴシック" w:hAnsi="游ゴシック" w:cs="游ゴシック"/>
          <w:b/>
        </w:rPr>
        <w:t>申込方法：</w:t>
      </w:r>
      <w:r>
        <w:rPr>
          <w:rFonts w:ascii="游ゴシック" w:eastAsia="游ゴシック" w:hAnsi="游ゴシック" w:cs="游ゴシック"/>
          <w:b/>
          <w:u w:val="single"/>
        </w:rPr>
        <w:t>「申込</w:t>
      </w:r>
      <w:r w:rsidR="00B461E4">
        <w:rPr>
          <w:rFonts w:ascii="游ゴシック" w:eastAsia="游ゴシック" w:hAnsi="游ゴシック" w:cs="游ゴシック" w:hint="eastAsia"/>
          <w:b/>
          <w:u w:val="single"/>
        </w:rPr>
        <w:t>情報</w:t>
      </w:r>
      <w:r>
        <w:rPr>
          <w:rFonts w:ascii="游ゴシック" w:eastAsia="游ゴシック" w:hAnsi="游ゴシック" w:cs="游ゴシック"/>
          <w:b/>
          <w:u w:val="single"/>
        </w:rPr>
        <w:t>」＋「応募作文(1000字程度)」</w:t>
      </w:r>
      <w:r>
        <w:rPr>
          <w:rFonts w:ascii="游ゴシック" w:eastAsia="游ゴシック" w:hAnsi="游ゴシック" w:cs="游ゴシック"/>
        </w:rPr>
        <w:t>を</w:t>
      </w:r>
      <w:r w:rsidR="00D536B3">
        <w:rPr>
          <w:rFonts w:ascii="游ゴシック" w:eastAsia="游ゴシック" w:hAnsi="游ゴシック" w:cs="游ゴシック" w:hint="eastAsia"/>
        </w:rPr>
        <w:t>ご用意頂き、</w:t>
      </w:r>
    </w:p>
    <w:p w14:paraId="06509A5D" w14:textId="3627C0DB" w:rsidR="00A275A7" w:rsidRDefault="00B461E4" w:rsidP="00A275A7">
      <w:pPr>
        <w:pStyle w:val="af9"/>
        <w:numPr>
          <w:ilvl w:val="0"/>
          <w:numId w:val="4"/>
        </w:numPr>
        <w:spacing w:before="120"/>
        <w:ind w:leftChars="0" w:left="2268"/>
        <w:rPr>
          <w:rFonts w:ascii="游ゴシック" w:eastAsia="游ゴシック" w:hAnsi="游ゴシック" w:cs="游ゴシック"/>
        </w:rPr>
      </w:pPr>
      <w:r w:rsidRPr="00B461E4">
        <w:rPr>
          <w:rFonts w:ascii="游ゴシック" w:eastAsia="游ゴシック" w:hAnsi="游ゴシック" w:cs="游ゴシック"/>
          <w:b/>
          <w:noProof/>
          <w:sz w:val="32"/>
          <w:szCs w:val="32"/>
        </w:rPr>
        <mc:AlternateContent>
          <mc:Choice Requires="wps">
            <w:drawing>
              <wp:anchor distT="45720" distB="45720" distL="114300" distR="114300" simplePos="0" relativeHeight="251660288" behindDoc="0" locked="0" layoutInCell="1" allowOverlap="1" wp14:anchorId="045BC5DB" wp14:editId="4C82D0A7">
                <wp:simplePos x="0" y="0"/>
                <wp:positionH relativeFrom="margin">
                  <wp:align>right</wp:align>
                </wp:positionH>
                <wp:positionV relativeFrom="paragraph">
                  <wp:posOffset>85090</wp:posOffset>
                </wp:positionV>
                <wp:extent cx="1201479" cy="1137683"/>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79" cy="1137683"/>
                        </a:xfrm>
                        <a:prstGeom prst="rect">
                          <a:avLst/>
                        </a:prstGeom>
                        <a:noFill/>
                        <a:ln w="9525">
                          <a:noFill/>
                          <a:miter lim="800000"/>
                          <a:headEnd/>
                          <a:tailEnd/>
                        </a:ln>
                      </wps:spPr>
                      <wps:txbx>
                        <w:txbxContent>
                          <w:p w14:paraId="0460A5CE" w14:textId="7B2B281D" w:rsidR="00B461E4" w:rsidRDefault="00B461E4">
                            <w:r>
                              <w:rPr>
                                <w:noProof/>
                              </w:rPr>
                              <w:drawing>
                                <wp:inline distT="0" distB="0" distL="0" distR="0" wp14:anchorId="1F0C960B" wp14:editId="26E12436">
                                  <wp:extent cx="1031358" cy="103135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546" cy="10345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BC5DB" id="_x0000_t202" coordsize="21600,21600" o:spt="202" path="m,l,21600r21600,l21600,xe">
                <v:stroke joinstyle="miter"/>
                <v:path gradientshapeok="t" o:connecttype="rect"/>
              </v:shapetype>
              <v:shape id="テキスト ボックス 2" o:spid="_x0000_s1026" type="#_x0000_t202" style="position:absolute;left:0;text-align:left;margin-left:43.4pt;margin-top:6.7pt;width:94.6pt;height:89.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" filled="f" stroked="f">
                <v:textbox>
                  <w:txbxContent>
                    <w:p w14:paraId="0460A5CE" w14:textId="7B2B281D" w:rsidR="00B461E4" w:rsidRDefault="00B461E4">
                      <w:r>
                        <w:rPr>
                          <w:noProof/>
                        </w:rPr>
                        <w:drawing>
                          <wp:inline distT="0" distB="0" distL="0" distR="0" wp14:anchorId="1F0C960B" wp14:editId="26E12436">
                            <wp:extent cx="1031358" cy="103135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546" cy="1034546"/>
                                    </a:xfrm>
                                    <a:prstGeom prst="rect">
                                      <a:avLst/>
                                    </a:prstGeom>
                                    <a:noFill/>
                                    <a:ln>
                                      <a:noFill/>
                                    </a:ln>
                                  </pic:spPr>
                                </pic:pic>
                              </a:graphicData>
                            </a:graphic>
                          </wp:inline>
                        </w:drawing>
                      </w:r>
                    </w:p>
                  </w:txbxContent>
                </v:textbox>
                <w10:wrap anchorx="margin"/>
              </v:shape>
            </w:pict>
          </mc:Fallback>
        </mc:AlternateContent>
      </w:r>
      <w:r w:rsidR="00A275A7" w:rsidRPr="00D536B3">
        <w:rPr>
          <w:rFonts w:ascii="游ゴシック" w:eastAsia="游ゴシック" w:hAnsi="游ゴシック" w:cs="游ゴシック"/>
        </w:rPr>
        <w:t>フォーム</w:t>
      </w:r>
      <w:r w:rsidR="00A275A7">
        <w:rPr>
          <w:rFonts w:ascii="游ゴシック" w:eastAsia="游ゴシック" w:hAnsi="游ゴシック" w:cs="游ゴシック" w:hint="eastAsia"/>
        </w:rPr>
        <w:t>に入力</w:t>
      </w:r>
      <w:r>
        <w:rPr>
          <w:rFonts w:ascii="游ゴシック" w:eastAsia="游ゴシック" w:hAnsi="游ゴシック" w:cs="游ゴシック" w:hint="eastAsia"/>
        </w:rPr>
        <w:t>(QRコードから</w:t>
      </w:r>
      <w:r w:rsidR="00D049EB">
        <w:rPr>
          <w:rFonts w:ascii="游ゴシック" w:eastAsia="游ゴシック" w:hAnsi="游ゴシック" w:cs="游ゴシック" w:hint="eastAsia"/>
        </w:rPr>
        <w:t>も</w:t>
      </w:r>
      <w:r>
        <w:rPr>
          <w:rFonts w:ascii="游ゴシック" w:eastAsia="游ゴシック" w:hAnsi="游ゴシック" w:cs="游ゴシック" w:hint="eastAsia"/>
        </w:rPr>
        <w:t>移動できます)</w:t>
      </w:r>
    </w:p>
    <w:p w14:paraId="04CFDD59" w14:textId="0367DED8" w:rsidR="00D536B3" w:rsidRDefault="00B461E4" w:rsidP="00D536B3">
      <w:pPr>
        <w:pStyle w:val="af9"/>
        <w:numPr>
          <w:ilvl w:val="0"/>
          <w:numId w:val="4"/>
        </w:numPr>
        <w:spacing w:before="120"/>
        <w:ind w:leftChars="0" w:left="2268"/>
        <w:rPr>
          <w:rFonts w:ascii="游ゴシック" w:eastAsia="游ゴシック" w:hAnsi="游ゴシック" w:cs="游ゴシック"/>
        </w:rPr>
      </w:pPr>
      <w:r>
        <w:rPr>
          <w:rFonts w:ascii="游ゴシック" w:eastAsia="游ゴシック" w:hAnsi="游ゴシック" w:cs="游ゴシック" w:hint="eastAsia"/>
        </w:rPr>
        <w:t>W</w:t>
      </w:r>
      <w:r>
        <w:rPr>
          <w:rFonts w:ascii="游ゴシック" w:eastAsia="游ゴシック" w:hAnsi="游ゴシック" w:cs="游ゴシック"/>
        </w:rPr>
        <w:t>ord</w:t>
      </w:r>
      <w:r>
        <w:rPr>
          <w:rFonts w:ascii="游ゴシック" w:eastAsia="游ゴシック" w:hAnsi="游ゴシック" w:cs="游ゴシック" w:hint="eastAsia"/>
        </w:rPr>
        <w:t>ファイルに記入して</w:t>
      </w:r>
      <w:r w:rsidR="00471D1B" w:rsidRPr="00D536B3">
        <w:rPr>
          <w:rFonts w:ascii="游ゴシック" w:eastAsia="游ゴシック" w:hAnsi="游ゴシック" w:cs="游ゴシック"/>
        </w:rPr>
        <w:t>電子メール添付</w:t>
      </w:r>
      <w:r>
        <w:rPr>
          <w:rFonts w:ascii="游ゴシック" w:eastAsia="游ゴシック" w:hAnsi="游ゴシック" w:cs="游ゴシック" w:hint="eastAsia"/>
        </w:rPr>
        <w:t>で</w:t>
      </w:r>
      <w:r w:rsidR="00471D1B" w:rsidRPr="00D536B3">
        <w:rPr>
          <w:rFonts w:ascii="游ゴシック" w:eastAsia="游ゴシック" w:hAnsi="游ゴシック" w:cs="游ゴシック"/>
        </w:rPr>
        <w:t>送付</w:t>
      </w:r>
    </w:p>
    <w:p w14:paraId="12B94857" w14:textId="323B05B6" w:rsidR="00D536B3" w:rsidRDefault="00D049EB" w:rsidP="00D536B3">
      <w:pPr>
        <w:pStyle w:val="af9"/>
        <w:numPr>
          <w:ilvl w:val="0"/>
          <w:numId w:val="4"/>
        </w:numPr>
        <w:spacing w:before="120"/>
        <w:ind w:leftChars="0" w:left="2268"/>
        <w:rPr>
          <w:rFonts w:ascii="游ゴシック" w:eastAsia="游ゴシック" w:hAnsi="游ゴシック" w:cs="游ゴシック"/>
        </w:rPr>
      </w:pPr>
      <w:r>
        <w:rPr>
          <w:rFonts w:ascii="游ゴシック" w:eastAsia="游ゴシック" w:hAnsi="游ゴシック" w:cs="游ゴシック" w:hint="eastAsia"/>
        </w:rPr>
        <w:t>Wordファイルや点字などを</w:t>
      </w:r>
      <w:r w:rsidR="00D536B3">
        <w:rPr>
          <w:rFonts w:ascii="游ゴシック" w:eastAsia="游ゴシック" w:hAnsi="游ゴシック" w:cs="游ゴシック" w:hint="eastAsia"/>
        </w:rPr>
        <w:t>印刷して郵送</w:t>
      </w:r>
    </w:p>
    <w:p w14:paraId="1FA7583D" w14:textId="6BC35F79" w:rsidR="0006210C" w:rsidRPr="00D536B3" w:rsidRDefault="00D536B3" w:rsidP="00DB0BED">
      <w:pPr>
        <w:pStyle w:val="af9"/>
        <w:spacing w:before="120"/>
        <w:ind w:leftChars="0" w:left="1644"/>
        <w:rPr>
          <w:rFonts w:ascii="游ゴシック" w:eastAsia="游ゴシック" w:hAnsi="游ゴシック" w:cs="游ゴシック"/>
        </w:rPr>
      </w:pPr>
      <w:r>
        <w:rPr>
          <w:rFonts w:ascii="游ゴシック" w:eastAsia="游ゴシック" w:hAnsi="游ゴシック" w:cs="游ゴシック" w:hint="eastAsia"/>
        </w:rPr>
        <w:t>のいずれかの手法で</w:t>
      </w:r>
      <w:r w:rsidR="00471D1B" w:rsidRPr="00D536B3">
        <w:rPr>
          <w:rFonts w:ascii="游ゴシック" w:eastAsia="游ゴシック" w:hAnsi="游ゴシック" w:cs="游ゴシック"/>
        </w:rPr>
        <w:t>お申込みください。</w:t>
      </w:r>
    </w:p>
    <w:p w14:paraId="71F0EB48" w14:textId="7D59F742" w:rsidR="0006210C" w:rsidRDefault="00D049EB" w:rsidP="00F16141">
      <w:pPr>
        <w:numPr>
          <w:ilvl w:val="0"/>
          <w:numId w:val="3"/>
        </w:numPr>
        <w:pBdr>
          <w:top w:val="nil"/>
          <w:left w:val="nil"/>
          <w:bottom w:val="nil"/>
          <w:right w:val="nil"/>
          <w:between w:val="nil"/>
        </w:pBdr>
        <w:spacing w:before="360"/>
        <w:ind w:left="567" w:hanging="283"/>
        <w:jc w:val="left"/>
        <w:rPr>
          <w:rFonts w:ascii="游ゴシック" w:eastAsia="游ゴシック" w:hAnsi="游ゴシック" w:cs="游ゴシック"/>
          <w:color w:val="000000"/>
        </w:rPr>
      </w:pPr>
      <w:r w:rsidRPr="00F16141">
        <w:rPr>
          <w:rFonts w:ascii="游ゴシック" w:eastAsia="游ゴシック" w:hAnsi="游ゴシック" w:cs="游ゴシック"/>
          <w:b/>
          <w:noProof/>
          <w:color w:val="000000"/>
        </w:rPr>
        <mc:AlternateContent>
          <mc:Choice Requires="wps">
            <w:drawing>
              <wp:anchor distT="0" distB="0" distL="114300" distR="114300" simplePos="0" relativeHeight="251657215" behindDoc="1" locked="0" layoutInCell="1" hidden="0" allowOverlap="1" wp14:anchorId="49589D82" wp14:editId="7A868B48">
                <wp:simplePos x="0" y="0"/>
                <wp:positionH relativeFrom="column">
                  <wp:posOffset>-24735</wp:posOffset>
                </wp:positionH>
                <wp:positionV relativeFrom="paragraph">
                  <wp:posOffset>141560</wp:posOffset>
                </wp:positionV>
                <wp:extent cx="6175375" cy="1679945"/>
                <wp:effectExtent l="19050" t="19050" r="15875" b="15875"/>
                <wp:wrapNone/>
                <wp:docPr id="4" name="正方形/長方形 4"/>
                <wp:cNvGraphicFramePr/>
                <a:graphic xmlns:a="http://schemas.openxmlformats.org/drawingml/2006/main">
                  <a:graphicData uri="http://schemas.microsoft.com/office/word/2010/wordprocessingShape">
                    <wps:wsp>
                      <wps:cNvSpPr/>
                      <wps:spPr>
                        <a:xfrm>
                          <a:off x="0" y="0"/>
                          <a:ext cx="6175375" cy="1679945"/>
                        </a:xfrm>
                        <a:prstGeom prst="rect">
                          <a:avLst/>
                        </a:prstGeom>
                        <a:noFill/>
                        <a:ln w="31750" cap="flat" cmpd="sng">
                          <a:solidFill>
                            <a:srgbClr val="000000"/>
                          </a:solidFill>
                          <a:prstDash val="dashDot"/>
                          <a:round/>
                          <a:headEnd type="none" w="sm" len="sm"/>
                          <a:tailEnd type="none" w="sm" len="sm"/>
                        </a:ln>
                      </wps:spPr>
                      <wps:txbx>
                        <w:txbxContent>
                          <w:p w14:paraId="4E4226C4" w14:textId="77777777" w:rsidR="0006210C" w:rsidRDefault="0006210C">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9589D82" id="正方形/長方形 4" o:spid="_x0000_s1027" style="position:absolute;left:0;text-align:left;margin-left:-1.95pt;margin-top:11.15pt;width:486.25pt;height:132.3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" filled="f" strokeweight="2.5pt">
                <v:stroke dashstyle="dashDot" startarrowwidth="narrow" startarrowlength="short" endarrowwidth="narrow" endarrowlength="short" joinstyle="round"/>
                <v:textbox inset="2.53958mm,2.53958mm,2.53958mm,2.53958mm">
                  <w:txbxContent>
                    <w:p w14:paraId="4E4226C4" w14:textId="77777777" w:rsidR="0006210C" w:rsidRDefault="0006210C">
                      <w:pPr>
                        <w:jc w:val="left"/>
                        <w:textDirection w:val="btLr"/>
                      </w:pPr>
                    </w:p>
                  </w:txbxContent>
                </v:textbox>
              </v:rect>
            </w:pict>
          </mc:Fallback>
        </mc:AlternateContent>
      </w:r>
      <w:r w:rsidR="00471D1B" w:rsidRPr="00A275A7">
        <w:rPr>
          <w:rFonts w:ascii="游ゴシック" w:eastAsia="游ゴシック" w:hAnsi="游ゴシック" w:cs="游ゴシック"/>
          <w:b/>
          <w:color w:val="000000"/>
          <w:w w:val="83"/>
          <w:kern w:val="0"/>
          <w:fitText w:val="1200" w:id="-1544728319"/>
        </w:rPr>
        <w:t>ダウンロー</w:t>
      </w:r>
      <w:r w:rsidR="00471D1B" w:rsidRPr="00A275A7">
        <w:rPr>
          <w:rFonts w:ascii="游ゴシック" w:eastAsia="游ゴシック" w:hAnsi="游ゴシック" w:cs="游ゴシック"/>
          <w:b/>
          <w:color w:val="000000"/>
          <w:spacing w:val="4"/>
          <w:w w:val="83"/>
          <w:kern w:val="0"/>
          <w:fitText w:val="1200" w:id="-1544728319"/>
        </w:rPr>
        <w:t>ド</w:t>
      </w:r>
      <w:r w:rsidR="00471D1B">
        <w:rPr>
          <w:rFonts w:ascii="游ゴシック" w:eastAsia="游ゴシック" w:hAnsi="游ゴシック" w:cs="游ゴシック"/>
          <w:b/>
          <w:color w:val="000000"/>
        </w:rPr>
        <w:t>：</w:t>
      </w:r>
      <w:r w:rsidR="00471D1B">
        <w:rPr>
          <w:rFonts w:ascii="游ゴシック" w:eastAsia="游ゴシック" w:hAnsi="游ゴシック" w:cs="游ゴシック"/>
          <w:color w:val="000000"/>
        </w:rPr>
        <w:t>https://www.jump2science.org/activity_summer-camp2022.html</w:t>
      </w:r>
    </w:p>
    <w:p w14:paraId="44A64060" w14:textId="34EF8FCC" w:rsidR="00A275A7" w:rsidRPr="00AE6888" w:rsidRDefault="00A275A7" w:rsidP="00A275A7">
      <w:pPr>
        <w:numPr>
          <w:ilvl w:val="0"/>
          <w:numId w:val="3"/>
        </w:numPr>
        <w:pBdr>
          <w:top w:val="nil"/>
          <w:left w:val="nil"/>
          <w:bottom w:val="nil"/>
          <w:right w:val="nil"/>
          <w:between w:val="nil"/>
        </w:pBdr>
        <w:ind w:left="568" w:hanging="284"/>
        <w:jc w:val="left"/>
        <w:rPr>
          <w:rFonts w:ascii="游ゴシック" w:eastAsia="游ゴシック" w:hAnsi="游ゴシック" w:cs="游ゴシック"/>
          <w:color w:val="000000"/>
        </w:rPr>
      </w:pPr>
      <w:r w:rsidRPr="00A275A7">
        <w:rPr>
          <w:rFonts w:ascii="游ゴシック" w:eastAsia="游ゴシック" w:hAnsi="游ゴシック" w:cs="游ゴシック" w:hint="eastAsia"/>
          <w:b/>
          <w:bCs/>
          <w:color w:val="000000"/>
          <w:spacing w:val="80"/>
          <w:kern w:val="0"/>
          <w:fitText w:val="1200" w:id="-1544728064"/>
        </w:rPr>
        <w:t>フォー</w:t>
      </w:r>
      <w:r w:rsidRPr="00A275A7">
        <w:rPr>
          <w:rFonts w:ascii="游ゴシック" w:eastAsia="游ゴシック" w:hAnsi="游ゴシック" w:cs="游ゴシック" w:hint="eastAsia"/>
          <w:b/>
          <w:bCs/>
          <w:color w:val="000000"/>
          <w:kern w:val="0"/>
          <w:fitText w:val="1200" w:id="-1544728064"/>
        </w:rPr>
        <w:t>ム</w:t>
      </w:r>
      <w:r>
        <w:rPr>
          <w:rFonts w:ascii="游ゴシック" w:eastAsia="游ゴシック" w:hAnsi="游ゴシック" w:cs="游ゴシック" w:hint="eastAsia"/>
          <w:b/>
          <w:bCs/>
          <w:color w:val="000000"/>
          <w:kern w:val="0"/>
        </w:rPr>
        <w:t>：</w:t>
      </w:r>
      <w:r w:rsidR="00AE6888" w:rsidRPr="00D049EB">
        <w:rPr>
          <w:rFonts w:ascii="游ゴシック" w:eastAsia="游ゴシック" w:hAnsi="游ゴシック" w:cs="游ゴシック"/>
          <w:b/>
          <w:bCs/>
          <w:color w:val="000000"/>
        </w:rPr>
        <w:t>https://bit.ly/3Dj1ZHS</w:t>
      </w:r>
    </w:p>
    <w:p w14:paraId="427F222A" w14:textId="204A2193" w:rsidR="0006210C" w:rsidRDefault="00F16141" w:rsidP="00F16141">
      <w:pPr>
        <w:numPr>
          <w:ilvl w:val="0"/>
          <w:numId w:val="3"/>
        </w:numPr>
        <w:pBdr>
          <w:top w:val="nil"/>
          <w:left w:val="nil"/>
          <w:bottom w:val="nil"/>
          <w:right w:val="nil"/>
          <w:between w:val="nil"/>
        </w:pBdr>
        <w:ind w:left="568" w:hanging="284"/>
        <w:jc w:val="left"/>
        <w:rPr>
          <w:rFonts w:ascii="游ゴシック" w:eastAsia="游ゴシック" w:hAnsi="游ゴシック" w:cs="游ゴシック"/>
          <w:color w:val="000000"/>
        </w:rPr>
      </w:pPr>
      <w:r>
        <w:rPr>
          <w:rFonts w:ascii="游ゴシック" w:eastAsia="游ゴシック" w:hAnsi="游ゴシック" w:cs="游ゴシック" w:hint="eastAsia"/>
          <w:b/>
          <w:color w:val="000000"/>
        </w:rPr>
        <w:t>電子メール</w:t>
      </w:r>
      <w:r w:rsidR="00471D1B">
        <w:rPr>
          <w:rFonts w:ascii="游ゴシック" w:eastAsia="游ゴシック" w:hAnsi="游ゴシック" w:cs="游ゴシック"/>
          <w:b/>
          <w:color w:val="000000"/>
        </w:rPr>
        <w:t>：</w:t>
      </w:r>
      <w:r w:rsidR="00471D1B">
        <w:rPr>
          <w:rFonts w:ascii="游ゴシック" w:eastAsia="游ゴシック" w:hAnsi="游ゴシック" w:cs="游ゴシック"/>
          <w:color w:val="000000"/>
        </w:rPr>
        <w:t>office2022@jump2science.org</w:t>
      </w:r>
    </w:p>
    <w:p w14:paraId="224E8C96" w14:textId="7103BCB4" w:rsidR="0006210C" w:rsidRDefault="00F16141" w:rsidP="00F16141">
      <w:pPr>
        <w:numPr>
          <w:ilvl w:val="0"/>
          <w:numId w:val="3"/>
        </w:numPr>
        <w:pBdr>
          <w:top w:val="nil"/>
          <w:left w:val="nil"/>
          <w:bottom w:val="nil"/>
          <w:right w:val="nil"/>
          <w:between w:val="nil"/>
        </w:pBdr>
        <w:ind w:left="568" w:hanging="284"/>
        <w:jc w:val="left"/>
        <w:rPr>
          <w:rFonts w:ascii="游ゴシック" w:eastAsia="游ゴシック" w:hAnsi="游ゴシック" w:cs="游ゴシック"/>
          <w:b/>
          <w:color w:val="000000"/>
        </w:rPr>
      </w:pPr>
      <w:r w:rsidRPr="00A275A7">
        <w:rPr>
          <w:rFonts w:ascii="游ゴシック" w:eastAsia="游ゴシック" w:hAnsi="游ゴシック" w:cs="游ゴシック" w:hint="eastAsia"/>
          <w:b/>
          <w:color w:val="000000"/>
          <w:spacing w:val="240"/>
          <w:kern w:val="0"/>
          <w:fitText w:val="1200" w:id="-1544728320"/>
        </w:rPr>
        <w:t>郵送</w:t>
      </w:r>
      <w:r w:rsidRPr="00A275A7">
        <w:rPr>
          <w:rFonts w:ascii="游ゴシック" w:eastAsia="游ゴシック" w:hAnsi="游ゴシック" w:cs="游ゴシック" w:hint="eastAsia"/>
          <w:b/>
          <w:color w:val="000000"/>
          <w:kern w:val="0"/>
          <w:fitText w:val="1200" w:id="-1544728320"/>
        </w:rPr>
        <w:t>先</w:t>
      </w:r>
      <w:r w:rsidR="00471D1B">
        <w:rPr>
          <w:rFonts w:ascii="游ゴシック" w:eastAsia="游ゴシック" w:hAnsi="游ゴシック" w:cs="游ゴシック"/>
          <w:b/>
          <w:color w:val="000000"/>
        </w:rPr>
        <w:t>：</w:t>
      </w:r>
      <w:r w:rsidR="00471D1B">
        <w:rPr>
          <w:rFonts w:ascii="游ゴシック" w:eastAsia="游ゴシック" w:hAnsi="游ゴシック" w:cs="游ゴシック"/>
          <w:color w:val="000000"/>
        </w:rPr>
        <w:t>〒950-2181 新潟県新潟市西区五十嵐２の町8050</w:t>
      </w:r>
      <w:r w:rsidR="00471D1B">
        <w:rPr>
          <w:rFonts w:ascii="游ゴシック" w:eastAsia="游ゴシック" w:hAnsi="游ゴシック" w:cs="游ゴシック"/>
          <w:color w:val="000000"/>
        </w:rPr>
        <w:br/>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t>新潟大学工学部 渡辺研究室内</w:t>
      </w:r>
      <w:r w:rsidR="00471D1B">
        <w:rPr>
          <w:rFonts w:ascii="游ゴシック" w:eastAsia="游ゴシック" w:hAnsi="游ゴシック" w:cs="游ゴシック"/>
          <w:b/>
          <w:color w:val="000000"/>
        </w:rPr>
        <w:br/>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t>科学へジャンプ・サマーキャンプ 受付担当行</w:t>
      </w:r>
    </w:p>
    <w:p w14:paraId="3A741C7A" w14:textId="518F94A6" w:rsidR="0006210C" w:rsidRDefault="00471D1B" w:rsidP="00C221E5">
      <w:pPr>
        <w:spacing w:before="360"/>
        <w:ind w:left="1645" w:hanging="1191"/>
        <w:rPr>
          <w:rFonts w:ascii="游ゴシック" w:eastAsia="游ゴシック" w:hAnsi="游ゴシック" w:cs="游ゴシック"/>
        </w:rPr>
      </w:pPr>
      <w:r w:rsidRPr="00C221E5">
        <w:rPr>
          <w:rFonts w:ascii="游ゴシック" w:eastAsia="游ゴシック" w:hAnsi="游ゴシック" w:cs="游ゴシック"/>
          <w:b/>
          <w:spacing w:val="120"/>
          <w:kern w:val="0"/>
          <w:fitText w:val="960" w:id="-1535776512"/>
        </w:rPr>
        <w:t>その</w:t>
      </w:r>
      <w:r w:rsidRPr="00C221E5">
        <w:rPr>
          <w:rFonts w:ascii="游ゴシック" w:eastAsia="游ゴシック" w:hAnsi="游ゴシック" w:cs="游ゴシック"/>
          <w:b/>
          <w:kern w:val="0"/>
          <w:fitText w:val="960" w:id="-1535776512"/>
        </w:rPr>
        <w:t>他</w:t>
      </w:r>
      <w:r>
        <w:rPr>
          <w:rFonts w:ascii="游ゴシック" w:eastAsia="游ゴシック" w:hAnsi="游ゴシック" w:cs="游ゴシック"/>
          <w:b/>
        </w:rPr>
        <w:t>：</w:t>
      </w:r>
      <w:r>
        <w:rPr>
          <w:rFonts w:ascii="游ゴシック" w:eastAsia="游ゴシック" w:hAnsi="游ゴシック" w:cs="游ゴシック"/>
        </w:rPr>
        <w:t>当日はキャンプの様子を写真・動画等で記録し、ホームページ掲載等の広報活動に使う予定です。予めご承知おきください。また、障害の状況に応じた特別な配慮の必要性など、詳しい情報について申込み受付後に実行委員会から問い合わせることがございます。その旨ご了解下さい。</w:t>
      </w:r>
    </w:p>
    <w:p w14:paraId="137540D3" w14:textId="77777777" w:rsidR="0006210C" w:rsidRDefault="00471D1B">
      <w:pPr>
        <w:spacing w:before="360"/>
        <w:jc w:val="right"/>
        <w:rPr>
          <w:rFonts w:ascii="游ゴシック" w:eastAsia="游ゴシック" w:hAnsi="游ゴシック" w:cs="游ゴシック"/>
        </w:rPr>
      </w:pPr>
      <w:r>
        <w:rPr>
          <w:rFonts w:ascii="游ゴシック" w:eastAsia="游ゴシック" w:hAnsi="游ゴシック" w:cs="游ゴシック"/>
        </w:rPr>
        <w:t>科学へジャンプ・サマーキャンプ 実行委員会</w:t>
      </w:r>
    </w:p>
    <w:p w14:paraId="1444A397" w14:textId="77777777" w:rsidR="0006210C" w:rsidRDefault="00471D1B">
      <w:pPr>
        <w:jc w:val="right"/>
        <w:rPr>
          <w:rFonts w:ascii="游ゴシック" w:eastAsia="游ゴシック" w:hAnsi="游ゴシック" w:cs="游ゴシック"/>
        </w:rPr>
      </w:pPr>
      <w:r>
        <w:rPr>
          <w:rFonts w:ascii="游ゴシック" w:eastAsia="游ゴシック" w:hAnsi="游ゴシック" w:cs="游ゴシック"/>
        </w:rPr>
        <w:t>E-mail: office2022@jump2science.org</w:t>
      </w:r>
    </w:p>
    <w:p w14:paraId="28448F87" w14:textId="77777777" w:rsidR="0006210C" w:rsidRDefault="00471D1B">
      <w:pPr>
        <w:jc w:val="right"/>
        <w:rPr>
          <w:rFonts w:ascii="游ゴシック" w:eastAsia="游ゴシック" w:hAnsi="游ゴシック" w:cs="游ゴシック"/>
        </w:rPr>
      </w:pPr>
      <w:r>
        <w:rPr>
          <w:rFonts w:ascii="游ゴシック" w:eastAsia="游ゴシック" w:hAnsi="游ゴシック" w:cs="游ゴシック"/>
        </w:rPr>
        <w:t>https://www.jump2science.org/</w:t>
      </w:r>
    </w:p>
    <w:p w14:paraId="6943064E" w14:textId="77777777" w:rsidR="0006210C" w:rsidRDefault="00471D1B">
      <w:pPr>
        <w:spacing w:before="480"/>
        <w:jc w:val="left"/>
        <w:rPr>
          <w:rFonts w:ascii="游ゴシック" w:eastAsia="游ゴシック" w:hAnsi="游ゴシック" w:cs="游ゴシック"/>
        </w:rPr>
      </w:pPr>
      <w:r>
        <w:rPr>
          <w:rFonts w:ascii="游ゴシック" w:eastAsia="游ゴシック" w:hAnsi="游ゴシック" w:cs="游ゴシック"/>
        </w:rPr>
        <w:t>■</w:t>
      </w:r>
      <w:r>
        <w:rPr>
          <w:rFonts w:ascii="游ゴシック" w:eastAsia="游ゴシック" w:hAnsi="游ゴシック" w:cs="游ゴシック"/>
          <w:b/>
        </w:rPr>
        <w:t>主催：</w:t>
      </w:r>
      <w:r>
        <w:rPr>
          <w:rFonts w:ascii="游ゴシック" w:eastAsia="游ゴシック" w:hAnsi="游ゴシック" w:cs="游ゴシック"/>
        </w:rPr>
        <w:t>科学へジャンプ・サマーキャンプ 2022実行委員会</w:t>
      </w:r>
    </w:p>
    <w:p w14:paraId="4B55DD7D" w14:textId="77777777" w:rsidR="0006210C" w:rsidRDefault="00471D1B">
      <w:pPr>
        <w:jc w:val="left"/>
        <w:rPr>
          <w:rFonts w:ascii="游ゴシック" w:eastAsia="游ゴシック" w:hAnsi="游ゴシック" w:cs="游ゴシック"/>
        </w:rPr>
      </w:pPr>
      <w:r>
        <w:rPr>
          <w:rFonts w:ascii="游ゴシック" w:eastAsia="游ゴシック" w:hAnsi="游ゴシック" w:cs="游ゴシック"/>
        </w:rPr>
        <w:t>■</w:t>
      </w:r>
      <w:r>
        <w:rPr>
          <w:rFonts w:ascii="游ゴシック" w:eastAsia="游ゴシック" w:hAnsi="游ゴシック" w:cs="游ゴシック"/>
          <w:b/>
        </w:rPr>
        <w:t>共催：</w:t>
      </w:r>
      <w:r>
        <w:rPr>
          <w:rFonts w:ascii="游ゴシック" w:eastAsia="游ゴシック" w:hAnsi="游ゴシック" w:cs="游ゴシック"/>
        </w:rPr>
        <w:t>NPO法人 サイエンス・アクセシビリティ・ネット</w:t>
      </w:r>
    </w:p>
    <w:p w14:paraId="381EE79E" w14:textId="77777777" w:rsidR="0006210C" w:rsidRDefault="0006210C">
      <w:pPr>
        <w:ind w:left="459" w:hanging="459"/>
        <w:rPr>
          <w:rFonts w:ascii="游ゴシック" w:eastAsia="游ゴシック" w:hAnsi="游ゴシック" w:cs="游ゴシック"/>
          <w:b/>
        </w:rPr>
      </w:pPr>
    </w:p>
    <w:p w14:paraId="1A480176" w14:textId="77777777" w:rsidR="0006210C" w:rsidRDefault="00471D1B">
      <w:pPr>
        <w:widowControl/>
        <w:spacing w:after="120"/>
        <w:jc w:val="center"/>
        <w:rPr>
          <w:rFonts w:ascii="游ゴシック" w:eastAsia="游ゴシック" w:hAnsi="游ゴシック" w:cs="游ゴシック"/>
          <w:b/>
          <w:sz w:val="32"/>
          <w:szCs w:val="32"/>
        </w:rPr>
      </w:pPr>
      <w:r>
        <w:rPr>
          <w:rFonts w:ascii="游ゴシック" w:eastAsia="游ゴシック" w:hAnsi="游ゴシック" w:cs="游ゴシック"/>
          <w:b/>
          <w:sz w:val="32"/>
          <w:szCs w:val="32"/>
        </w:rPr>
        <w:lastRenderedPageBreak/>
        <w:t>スケジュール概要(予定)</w:t>
      </w:r>
    </w:p>
    <w:tbl>
      <w:tblPr>
        <w:tblStyle w:val="afc"/>
        <w:tblW w:w="92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2080"/>
        <w:gridCol w:w="5381"/>
      </w:tblGrid>
      <w:tr w:rsidR="0006210C" w14:paraId="4BCC8FCE" w14:textId="77777777">
        <w:trPr>
          <w:jc w:val="center"/>
        </w:trPr>
        <w:tc>
          <w:tcPr>
            <w:tcW w:w="1772" w:type="dxa"/>
            <w:tcBorders>
              <w:top w:val="single" w:sz="4" w:space="0" w:color="000000"/>
              <w:bottom w:val="single" w:sz="4" w:space="0" w:color="000000"/>
            </w:tcBorders>
            <w:shd w:val="clear" w:color="auto" w:fill="auto"/>
            <w:vAlign w:val="center"/>
          </w:tcPr>
          <w:p w14:paraId="576CBC32" w14:textId="77777777" w:rsidR="0006210C" w:rsidRDefault="00471D1B">
            <w:pPr>
              <w:jc w:val="center"/>
              <w:rPr>
                <w:rFonts w:ascii="游ゴシック" w:eastAsia="游ゴシック" w:hAnsi="游ゴシック" w:cs="游ゴシック"/>
              </w:rPr>
            </w:pPr>
            <w:r>
              <w:rPr>
                <w:rFonts w:ascii="游ゴシック" w:eastAsia="游ゴシック" w:hAnsi="游ゴシック" w:cs="游ゴシック"/>
              </w:rPr>
              <w:t>日付</w:t>
            </w:r>
          </w:p>
        </w:tc>
        <w:tc>
          <w:tcPr>
            <w:tcW w:w="2080" w:type="dxa"/>
            <w:tcBorders>
              <w:top w:val="single" w:sz="4" w:space="0" w:color="000000"/>
            </w:tcBorders>
            <w:shd w:val="clear" w:color="auto" w:fill="auto"/>
            <w:vAlign w:val="center"/>
          </w:tcPr>
          <w:p w14:paraId="017CAA14" w14:textId="77777777" w:rsidR="0006210C" w:rsidRDefault="00471D1B">
            <w:pPr>
              <w:jc w:val="center"/>
              <w:rPr>
                <w:rFonts w:ascii="游ゴシック" w:eastAsia="游ゴシック" w:hAnsi="游ゴシック" w:cs="游ゴシック"/>
              </w:rPr>
            </w:pPr>
            <w:r>
              <w:rPr>
                <w:rFonts w:ascii="游ゴシック" w:eastAsia="游ゴシック" w:hAnsi="游ゴシック" w:cs="游ゴシック"/>
              </w:rPr>
              <w:t>時間</w:t>
            </w:r>
          </w:p>
        </w:tc>
        <w:tc>
          <w:tcPr>
            <w:tcW w:w="5381" w:type="dxa"/>
            <w:tcBorders>
              <w:top w:val="single" w:sz="4" w:space="0" w:color="000000"/>
            </w:tcBorders>
            <w:shd w:val="clear" w:color="auto" w:fill="auto"/>
            <w:vAlign w:val="center"/>
          </w:tcPr>
          <w:p w14:paraId="26956190" w14:textId="77777777" w:rsidR="0006210C" w:rsidRDefault="00471D1B">
            <w:pPr>
              <w:jc w:val="center"/>
              <w:rPr>
                <w:rFonts w:ascii="游ゴシック" w:eastAsia="游ゴシック" w:hAnsi="游ゴシック" w:cs="游ゴシック"/>
              </w:rPr>
            </w:pPr>
            <w:r>
              <w:rPr>
                <w:rFonts w:ascii="游ゴシック" w:eastAsia="游ゴシック" w:hAnsi="游ゴシック" w:cs="游ゴシック"/>
              </w:rPr>
              <w:t>内容</w:t>
            </w:r>
          </w:p>
        </w:tc>
      </w:tr>
      <w:tr w:rsidR="00122ADC" w14:paraId="79BB0BED" w14:textId="77777777" w:rsidTr="00A40BBA">
        <w:trPr>
          <w:trHeight w:val="517"/>
          <w:jc w:val="center"/>
        </w:trPr>
        <w:tc>
          <w:tcPr>
            <w:tcW w:w="1772" w:type="dxa"/>
            <w:vMerge w:val="restart"/>
            <w:shd w:val="clear" w:color="auto" w:fill="auto"/>
            <w:vAlign w:val="center"/>
          </w:tcPr>
          <w:p w14:paraId="01B5A38D" w14:textId="77777777" w:rsidR="00122ADC" w:rsidRDefault="00122ADC">
            <w:pPr>
              <w:ind w:firstLine="115"/>
              <w:jc w:val="center"/>
              <w:rPr>
                <w:rFonts w:ascii="游ゴシック" w:eastAsia="游ゴシック" w:hAnsi="游ゴシック" w:cs="游ゴシック"/>
              </w:rPr>
            </w:pPr>
            <w:r>
              <w:rPr>
                <w:rFonts w:ascii="游ゴシック" w:eastAsia="游ゴシック" w:hAnsi="游ゴシック" w:cs="游ゴシック"/>
              </w:rPr>
              <w:t>9／23(金)</w:t>
            </w:r>
          </w:p>
        </w:tc>
        <w:tc>
          <w:tcPr>
            <w:tcW w:w="2080" w:type="dxa"/>
            <w:shd w:val="clear" w:color="auto" w:fill="auto"/>
            <w:vAlign w:val="center"/>
          </w:tcPr>
          <w:p w14:paraId="304FFB97" w14:textId="77777777" w:rsidR="00122ADC" w:rsidRDefault="00122ADC">
            <w:pPr>
              <w:rPr>
                <w:rFonts w:ascii="游ゴシック" w:eastAsia="游ゴシック" w:hAnsi="游ゴシック" w:cs="游ゴシック"/>
              </w:rPr>
            </w:pPr>
            <w:r>
              <w:rPr>
                <w:rFonts w:ascii="游ゴシック" w:eastAsia="游ゴシック" w:hAnsi="游ゴシック" w:cs="游ゴシック"/>
              </w:rPr>
              <w:t>10:30～</w:t>
            </w:r>
          </w:p>
        </w:tc>
        <w:tc>
          <w:tcPr>
            <w:tcW w:w="5381" w:type="dxa"/>
            <w:shd w:val="clear" w:color="auto" w:fill="auto"/>
            <w:vAlign w:val="center"/>
          </w:tcPr>
          <w:p w14:paraId="07739F83" w14:textId="77777777" w:rsidR="00122ADC" w:rsidRDefault="00122ADC">
            <w:pPr>
              <w:rPr>
                <w:rFonts w:ascii="游ゴシック" w:eastAsia="游ゴシック" w:hAnsi="游ゴシック" w:cs="游ゴシック"/>
              </w:rPr>
            </w:pPr>
            <w:r>
              <w:rPr>
                <w:rFonts w:ascii="游ゴシック" w:eastAsia="游ゴシック" w:hAnsi="游ゴシック" w:cs="游ゴシック"/>
              </w:rPr>
              <w:t>集合/受付</w:t>
            </w:r>
          </w:p>
        </w:tc>
      </w:tr>
      <w:tr w:rsidR="00122ADC" w14:paraId="399981CD" w14:textId="77777777" w:rsidTr="00A40BBA">
        <w:trPr>
          <w:trHeight w:val="517"/>
          <w:jc w:val="center"/>
        </w:trPr>
        <w:tc>
          <w:tcPr>
            <w:tcW w:w="1772" w:type="dxa"/>
            <w:vMerge/>
            <w:shd w:val="clear" w:color="auto" w:fill="auto"/>
            <w:vAlign w:val="center"/>
          </w:tcPr>
          <w:p w14:paraId="17C56ACD"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0B9EFCF0" w14:textId="77777777" w:rsidR="00122ADC" w:rsidRDefault="00122ADC">
            <w:pPr>
              <w:rPr>
                <w:rFonts w:ascii="游ゴシック" w:eastAsia="游ゴシック" w:hAnsi="游ゴシック" w:cs="游ゴシック"/>
              </w:rPr>
            </w:pPr>
            <w:r>
              <w:rPr>
                <w:rFonts w:ascii="游ゴシック" w:eastAsia="游ゴシック" w:hAnsi="游ゴシック" w:cs="游ゴシック"/>
              </w:rPr>
              <w:t>11:00～12:00</w:t>
            </w:r>
          </w:p>
        </w:tc>
        <w:tc>
          <w:tcPr>
            <w:tcW w:w="5381" w:type="dxa"/>
            <w:shd w:val="clear" w:color="auto" w:fill="auto"/>
            <w:vAlign w:val="center"/>
          </w:tcPr>
          <w:p w14:paraId="6D5A3B15" w14:textId="77777777" w:rsidR="00122ADC" w:rsidRDefault="00122ADC">
            <w:pPr>
              <w:rPr>
                <w:rFonts w:ascii="游ゴシック" w:eastAsia="游ゴシック" w:hAnsi="游ゴシック" w:cs="游ゴシック"/>
              </w:rPr>
            </w:pPr>
            <w:r>
              <w:rPr>
                <w:rFonts w:ascii="游ゴシック" w:eastAsia="游ゴシック" w:hAnsi="游ゴシック" w:cs="游ゴシック"/>
              </w:rPr>
              <w:t>施設案内・開会式・ウェルカムイベント</w:t>
            </w:r>
          </w:p>
        </w:tc>
      </w:tr>
      <w:tr w:rsidR="00122ADC" w14:paraId="5E6F2412" w14:textId="77777777" w:rsidTr="00A40BBA">
        <w:trPr>
          <w:trHeight w:val="517"/>
          <w:jc w:val="center"/>
        </w:trPr>
        <w:tc>
          <w:tcPr>
            <w:tcW w:w="1772" w:type="dxa"/>
            <w:vMerge/>
            <w:shd w:val="clear" w:color="auto" w:fill="auto"/>
            <w:vAlign w:val="center"/>
          </w:tcPr>
          <w:p w14:paraId="511561F9"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3C5C78C1" w14:textId="77777777" w:rsidR="00122ADC" w:rsidRDefault="00122ADC">
            <w:pPr>
              <w:rPr>
                <w:rFonts w:ascii="游ゴシック" w:eastAsia="游ゴシック" w:hAnsi="游ゴシック" w:cs="游ゴシック"/>
              </w:rPr>
            </w:pPr>
            <w:r>
              <w:rPr>
                <w:rFonts w:ascii="游ゴシック" w:eastAsia="游ゴシック" w:hAnsi="游ゴシック" w:cs="游ゴシック"/>
              </w:rPr>
              <w:t>12:00～13:00</w:t>
            </w:r>
          </w:p>
        </w:tc>
        <w:tc>
          <w:tcPr>
            <w:tcW w:w="5381" w:type="dxa"/>
            <w:shd w:val="clear" w:color="auto" w:fill="auto"/>
            <w:vAlign w:val="center"/>
          </w:tcPr>
          <w:p w14:paraId="42916226" w14:textId="77777777" w:rsidR="00122ADC" w:rsidRDefault="00122ADC">
            <w:pPr>
              <w:rPr>
                <w:rFonts w:ascii="游ゴシック" w:eastAsia="游ゴシック" w:hAnsi="游ゴシック" w:cs="游ゴシック"/>
              </w:rPr>
            </w:pPr>
            <w:r>
              <w:rPr>
                <w:rFonts w:ascii="游ゴシック" w:eastAsia="游ゴシック" w:hAnsi="游ゴシック" w:cs="游ゴシック"/>
              </w:rPr>
              <w:t>昼食</w:t>
            </w:r>
          </w:p>
        </w:tc>
      </w:tr>
      <w:tr w:rsidR="00122ADC" w14:paraId="6525C2A7" w14:textId="77777777" w:rsidTr="00A40BBA">
        <w:trPr>
          <w:trHeight w:val="517"/>
          <w:jc w:val="center"/>
        </w:trPr>
        <w:tc>
          <w:tcPr>
            <w:tcW w:w="1772" w:type="dxa"/>
            <w:vMerge/>
            <w:shd w:val="clear" w:color="auto" w:fill="auto"/>
            <w:vAlign w:val="center"/>
          </w:tcPr>
          <w:p w14:paraId="68C79F54"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4D383CB8" w14:textId="59217D63" w:rsidR="00122ADC" w:rsidRDefault="00122ADC">
            <w:pPr>
              <w:rPr>
                <w:rFonts w:ascii="游ゴシック" w:eastAsia="游ゴシック" w:hAnsi="游ゴシック" w:cs="游ゴシック"/>
              </w:rPr>
            </w:pPr>
            <w:r>
              <w:rPr>
                <w:rFonts w:ascii="游ゴシック" w:eastAsia="游ゴシック" w:hAnsi="游ゴシック" w:cs="游ゴシック"/>
              </w:rPr>
              <w:t>13:00～17:30</w:t>
            </w:r>
          </w:p>
        </w:tc>
        <w:tc>
          <w:tcPr>
            <w:tcW w:w="5381" w:type="dxa"/>
            <w:shd w:val="clear" w:color="auto" w:fill="auto"/>
            <w:vAlign w:val="center"/>
          </w:tcPr>
          <w:p w14:paraId="017E4B92" w14:textId="7AA32B4A" w:rsidR="00122ADC" w:rsidRDefault="00122ADC">
            <w:pPr>
              <w:rPr>
                <w:rFonts w:ascii="游ゴシック" w:eastAsia="游ゴシック" w:hAnsi="游ゴシック" w:cs="游ゴシック"/>
              </w:rPr>
            </w:pPr>
            <w:r>
              <w:rPr>
                <w:rFonts w:ascii="游ゴシック" w:eastAsia="游ゴシック" w:hAnsi="游ゴシック" w:cs="游ゴシック"/>
              </w:rPr>
              <w:t>ワークショップ1</w:t>
            </w:r>
            <w:r>
              <w:rPr>
                <w:rFonts w:ascii="游ゴシック" w:eastAsia="游ゴシック" w:hAnsi="游ゴシック" w:cs="游ゴシック" w:hint="eastAsia"/>
              </w:rPr>
              <w:t>／ワークショップ２</w:t>
            </w:r>
          </w:p>
        </w:tc>
      </w:tr>
      <w:tr w:rsidR="00122ADC" w14:paraId="68574C77" w14:textId="77777777" w:rsidTr="00A40BBA">
        <w:trPr>
          <w:trHeight w:val="517"/>
          <w:jc w:val="center"/>
        </w:trPr>
        <w:tc>
          <w:tcPr>
            <w:tcW w:w="1772" w:type="dxa"/>
            <w:vMerge/>
            <w:shd w:val="clear" w:color="auto" w:fill="auto"/>
            <w:vAlign w:val="center"/>
          </w:tcPr>
          <w:p w14:paraId="556F412C"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2824150B" w14:textId="7F8F1F8D" w:rsidR="00122ADC" w:rsidRDefault="00122ADC">
            <w:pPr>
              <w:jc w:val="left"/>
              <w:rPr>
                <w:rFonts w:ascii="游ゴシック" w:eastAsia="游ゴシック" w:hAnsi="游ゴシック" w:cs="游ゴシック"/>
              </w:rPr>
            </w:pPr>
            <w:r>
              <w:rPr>
                <w:rFonts w:ascii="游ゴシック" w:eastAsia="游ゴシック" w:hAnsi="游ゴシック" w:cs="游ゴシック"/>
              </w:rPr>
              <w:t>18:00</w:t>
            </w:r>
            <w:r w:rsidR="00890A3F">
              <w:rPr>
                <w:rFonts w:ascii="游ゴシック" w:eastAsia="游ゴシック" w:hAnsi="游ゴシック" w:cs="游ゴシック"/>
              </w:rPr>
              <w:t>～</w:t>
            </w:r>
            <w:r>
              <w:rPr>
                <w:rFonts w:ascii="游ゴシック" w:eastAsia="游ゴシック" w:hAnsi="游ゴシック" w:cs="游ゴシック"/>
              </w:rPr>
              <w:t>21:00</w:t>
            </w:r>
          </w:p>
        </w:tc>
        <w:tc>
          <w:tcPr>
            <w:tcW w:w="5381" w:type="dxa"/>
            <w:shd w:val="clear" w:color="auto" w:fill="auto"/>
            <w:vAlign w:val="center"/>
          </w:tcPr>
          <w:p w14:paraId="0B481B98" w14:textId="77777777" w:rsidR="00122ADC" w:rsidRDefault="00122ADC">
            <w:pPr>
              <w:rPr>
                <w:rFonts w:ascii="游ゴシック" w:eastAsia="游ゴシック" w:hAnsi="游ゴシック" w:cs="游ゴシック"/>
              </w:rPr>
            </w:pPr>
            <w:r>
              <w:rPr>
                <w:rFonts w:ascii="游ゴシック" w:eastAsia="游ゴシック" w:hAnsi="游ゴシック" w:cs="游ゴシック"/>
              </w:rPr>
              <w:t>夕食、イベント</w:t>
            </w:r>
          </w:p>
        </w:tc>
      </w:tr>
      <w:tr w:rsidR="0006210C" w14:paraId="22C2F76A" w14:textId="77777777" w:rsidTr="00A40BBA">
        <w:trPr>
          <w:trHeight w:val="517"/>
          <w:jc w:val="center"/>
        </w:trPr>
        <w:tc>
          <w:tcPr>
            <w:tcW w:w="1772" w:type="dxa"/>
            <w:vMerge w:val="restart"/>
            <w:tcBorders>
              <w:top w:val="single" w:sz="4" w:space="0" w:color="000000"/>
            </w:tcBorders>
            <w:shd w:val="clear" w:color="auto" w:fill="auto"/>
            <w:vAlign w:val="center"/>
          </w:tcPr>
          <w:p w14:paraId="781D5E8C" w14:textId="77777777" w:rsidR="0006210C" w:rsidRDefault="00471D1B">
            <w:pPr>
              <w:jc w:val="center"/>
              <w:rPr>
                <w:rFonts w:ascii="游ゴシック" w:eastAsia="游ゴシック" w:hAnsi="游ゴシック" w:cs="游ゴシック"/>
              </w:rPr>
            </w:pPr>
            <w:r>
              <w:rPr>
                <w:rFonts w:ascii="游ゴシック" w:eastAsia="游ゴシック" w:hAnsi="游ゴシック" w:cs="游ゴシック"/>
              </w:rPr>
              <w:t>9／24(土)</w:t>
            </w:r>
          </w:p>
        </w:tc>
        <w:tc>
          <w:tcPr>
            <w:tcW w:w="2080" w:type="dxa"/>
            <w:shd w:val="clear" w:color="auto" w:fill="auto"/>
            <w:vAlign w:val="center"/>
          </w:tcPr>
          <w:p w14:paraId="19C12197" w14:textId="77777777" w:rsidR="0006210C" w:rsidRDefault="00471D1B">
            <w:pPr>
              <w:ind w:firstLine="165"/>
              <w:rPr>
                <w:rFonts w:ascii="游ゴシック" w:eastAsia="游ゴシック" w:hAnsi="游ゴシック" w:cs="游ゴシック"/>
              </w:rPr>
            </w:pPr>
            <w:r>
              <w:rPr>
                <w:rFonts w:ascii="游ゴシック" w:eastAsia="游ゴシック" w:hAnsi="游ゴシック" w:cs="游ゴシック"/>
              </w:rPr>
              <w:t>9:30～</w:t>
            </w:r>
          </w:p>
        </w:tc>
        <w:tc>
          <w:tcPr>
            <w:tcW w:w="5381" w:type="dxa"/>
            <w:shd w:val="clear" w:color="auto" w:fill="auto"/>
            <w:vAlign w:val="center"/>
          </w:tcPr>
          <w:p w14:paraId="213253BB" w14:textId="0CF8667E" w:rsidR="0006210C" w:rsidRDefault="00471D1B">
            <w:pPr>
              <w:rPr>
                <w:rFonts w:ascii="游ゴシック" w:eastAsia="游ゴシック" w:hAnsi="游ゴシック" w:cs="游ゴシック"/>
              </w:rPr>
            </w:pPr>
            <w:r>
              <w:rPr>
                <w:rFonts w:ascii="游ゴシック" w:eastAsia="游ゴシック" w:hAnsi="游ゴシック" w:cs="游ゴシック"/>
              </w:rPr>
              <w:t>ワークショップ3</w:t>
            </w:r>
            <w:r w:rsidR="00AF0CCD">
              <w:rPr>
                <w:rFonts w:ascii="游ゴシック" w:eastAsia="游ゴシック" w:hAnsi="游ゴシック" w:cs="游ゴシック"/>
              </w:rPr>
              <w:t xml:space="preserve"> </w:t>
            </w:r>
          </w:p>
        </w:tc>
      </w:tr>
      <w:tr w:rsidR="0006210C" w14:paraId="763A09B3" w14:textId="77777777" w:rsidTr="00A40BBA">
        <w:trPr>
          <w:trHeight w:val="517"/>
          <w:jc w:val="center"/>
        </w:trPr>
        <w:tc>
          <w:tcPr>
            <w:tcW w:w="1772" w:type="dxa"/>
            <w:vMerge/>
            <w:tcBorders>
              <w:top w:val="single" w:sz="4" w:space="0" w:color="000000"/>
            </w:tcBorders>
            <w:shd w:val="clear" w:color="auto" w:fill="auto"/>
            <w:vAlign w:val="center"/>
          </w:tcPr>
          <w:p w14:paraId="2C9A661D" w14:textId="77777777" w:rsidR="0006210C" w:rsidRDefault="0006210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3A4C40C0" w14:textId="77777777" w:rsidR="0006210C" w:rsidRDefault="00471D1B">
            <w:pPr>
              <w:rPr>
                <w:rFonts w:ascii="游ゴシック" w:eastAsia="游ゴシック" w:hAnsi="游ゴシック" w:cs="游ゴシック"/>
              </w:rPr>
            </w:pPr>
            <w:r>
              <w:rPr>
                <w:rFonts w:ascii="游ゴシック" w:eastAsia="游ゴシック" w:hAnsi="游ゴシック" w:cs="游ゴシック"/>
              </w:rPr>
              <w:t>11:30～</w:t>
            </w:r>
          </w:p>
        </w:tc>
        <w:tc>
          <w:tcPr>
            <w:tcW w:w="5381" w:type="dxa"/>
            <w:shd w:val="clear" w:color="auto" w:fill="auto"/>
            <w:vAlign w:val="center"/>
          </w:tcPr>
          <w:p w14:paraId="1A5CD3E7" w14:textId="77777777" w:rsidR="0006210C" w:rsidRDefault="00471D1B">
            <w:pPr>
              <w:rPr>
                <w:rFonts w:ascii="游ゴシック" w:eastAsia="游ゴシック" w:hAnsi="游ゴシック" w:cs="游ゴシック"/>
              </w:rPr>
            </w:pPr>
            <w:r>
              <w:rPr>
                <w:rFonts w:ascii="游ゴシック" w:eastAsia="游ゴシック" w:hAnsi="游ゴシック" w:cs="游ゴシック"/>
              </w:rPr>
              <w:t>昼食</w:t>
            </w:r>
          </w:p>
        </w:tc>
      </w:tr>
      <w:tr w:rsidR="0006210C" w14:paraId="19217C49" w14:textId="77777777" w:rsidTr="00A40BBA">
        <w:trPr>
          <w:trHeight w:val="517"/>
          <w:jc w:val="center"/>
        </w:trPr>
        <w:tc>
          <w:tcPr>
            <w:tcW w:w="1772" w:type="dxa"/>
            <w:vMerge/>
            <w:tcBorders>
              <w:top w:val="single" w:sz="4" w:space="0" w:color="000000"/>
            </w:tcBorders>
            <w:shd w:val="clear" w:color="auto" w:fill="auto"/>
            <w:vAlign w:val="center"/>
          </w:tcPr>
          <w:p w14:paraId="2B930E7E" w14:textId="77777777" w:rsidR="0006210C" w:rsidRDefault="0006210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439FB1FE" w14:textId="77777777" w:rsidR="0006210C" w:rsidRDefault="00471D1B">
            <w:pPr>
              <w:rPr>
                <w:rFonts w:ascii="游ゴシック" w:eastAsia="游ゴシック" w:hAnsi="游ゴシック" w:cs="游ゴシック"/>
              </w:rPr>
            </w:pPr>
            <w:r>
              <w:rPr>
                <w:rFonts w:ascii="游ゴシック" w:eastAsia="游ゴシック" w:hAnsi="游ゴシック" w:cs="游ゴシック"/>
              </w:rPr>
              <w:t>13:00～</w:t>
            </w:r>
          </w:p>
        </w:tc>
        <w:tc>
          <w:tcPr>
            <w:tcW w:w="5381" w:type="dxa"/>
            <w:shd w:val="clear" w:color="auto" w:fill="auto"/>
            <w:vAlign w:val="center"/>
          </w:tcPr>
          <w:p w14:paraId="607C3C48" w14:textId="56D8FF9A" w:rsidR="0006210C" w:rsidRDefault="00471D1B">
            <w:pPr>
              <w:rPr>
                <w:rFonts w:ascii="游ゴシック" w:eastAsia="游ゴシック" w:hAnsi="游ゴシック" w:cs="游ゴシック"/>
              </w:rPr>
            </w:pPr>
            <w:r>
              <w:rPr>
                <w:rFonts w:ascii="游ゴシック" w:eastAsia="游ゴシック" w:hAnsi="游ゴシック" w:cs="游ゴシック"/>
              </w:rPr>
              <w:t>ワークショップ4</w:t>
            </w:r>
          </w:p>
        </w:tc>
      </w:tr>
      <w:tr w:rsidR="0006210C" w14:paraId="3F1A4F66" w14:textId="77777777" w:rsidTr="00A40BBA">
        <w:trPr>
          <w:trHeight w:val="517"/>
          <w:jc w:val="center"/>
        </w:trPr>
        <w:tc>
          <w:tcPr>
            <w:tcW w:w="1772" w:type="dxa"/>
            <w:vMerge/>
            <w:tcBorders>
              <w:top w:val="single" w:sz="4" w:space="0" w:color="000000"/>
            </w:tcBorders>
            <w:shd w:val="clear" w:color="auto" w:fill="auto"/>
            <w:vAlign w:val="center"/>
          </w:tcPr>
          <w:p w14:paraId="34A9C61A" w14:textId="77777777" w:rsidR="0006210C" w:rsidRDefault="0006210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70219528" w14:textId="77777777" w:rsidR="0006210C" w:rsidRDefault="00471D1B">
            <w:pPr>
              <w:rPr>
                <w:rFonts w:ascii="游ゴシック" w:eastAsia="游ゴシック" w:hAnsi="游ゴシック" w:cs="游ゴシック"/>
              </w:rPr>
            </w:pPr>
            <w:r>
              <w:rPr>
                <w:rFonts w:ascii="游ゴシック" w:eastAsia="游ゴシック" w:hAnsi="游ゴシック" w:cs="游ゴシック"/>
              </w:rPr>
              <w:t>15:00～</w:t>
            </w:r>
          </w:p>
        </w:tc>
        <w:tc>
          <w:tcPr>
            <w:tcW w:w="5381" w:type="dxa"/>
            <w:shd w:val="clear" w:color="auto" w:fill="auto"/>
            <w:vAlign w:val="center"/>
          </w:tcPr>
          <w:p w14:paraId="536404D5" w14:textId="77777777" w:rsidR="0006210C" w:rsidRDefault="00471D1B">
            <w:pPr>
              <w:rPr>
                <w:rFonts w:ascii="游ゴシック" w:eastAsia="游ゴシック" w:hAnsi="游ゴシック" w:cs="游ゴシック"/>
              </w:rPr>
            </w:pPr>
            <w:r>
              <w:rPr>
                <w:rFonts w:ascii="游ゴシック" w:eastAsia="游ゴシック" w:hAnsi="游ゴシック" w:cs="游ゴシック"/>
              </w:rPr>
              <w:t>閉会式</w:t>
            </w:r>
          </w:p>
        </w:tc>
      </w:tr>
    </w:tbl>
    <w:p w14:paraId="328F294F" w14:textId="0D15B6CA" w:rsidR="00122ADC" w:rsidRDefault="00122ADC" w:rsidP="00A40BBA">
      <w:pPr>
        <w:adjustRightInd w:val="0"/>
        <w:snapToGrid w:val="0"/>
        <w:spacing w:beforeLines="50" w:before="120"/>
        <w:ind w:hanging="567"/>
        <w:jc w:val="right"/>
        <w:rPr>
          <w:rFonts w:ascii="游ゴシック" w:eastAsia="游ゴシック" w:hAnsi="游ゴシック" w:cs="游ゴシック"/>
          <w:sz w:val="20"/>
          <w:szCs w:val="20"/>
        </w:rPr>
      </w:pPr>
      <w:r>
        <w:rPr>
          <w:rFonts w:ascii="游ゴシック" w:eastAsia="游ゴシック" w:hAnsi="游ゴシック" w:cs="游ゴシック" w:hint="eastAsia"/>
          <w:sz w:val="20"/>
          <w:szCs w:val="20"/>
        </w:rPr>
        <w:t>ワークショップは、3Dプリンタ、Code Jumper、作曲やメカトロニクス</w:t>
      </w:r>
      <w:r w:rsidR="00A40BBA">
        <w:rPr>
          <w:rFonts w:ascii="游ゴシック" w:eastAsia="游ゴシック" w:hAnsi="游ゴシック" w:cs="游ゴシック" w:hint="eastAsia"/>
          <w:sz w:val="20"/>
          <w:szCs w:val="20"/>
        </w:rPr>
        <w:t>関係</w:t>
      </w:r>
      <w:r>
        <w:rPr>
          <w:rFonts w:ascii="游ゴシック" w:eastAsia="游ゴシック" w:hAnsi="游ゴシック" w:cs="游ゴシック" w:hint="eastAsia"/>
          <w:sz w:val="20"/>
          <w:szCs w:val="20"/>
        </w:rPr>
        <w:t>などを予定しています。</w:t>
      </w:r>
    </w:p>
    <w:p w14:paraId="6F64C4BC" w14:textId="3E99EFBE" w:rsidR="0006210C" w:rsidRDefault="00471D1B" w:rsidP="00A40BBA">
      <w:pPr>
        <w:adjustRightInd w:val="0"/>
        <w:snapToGrid w:val="0"/>
        <w:ind w:hanging="568"/>
        <w:jc w:val="right"/>
        <w:rPr>
          <w:rFonts w:ascii="游ゴシック" w:eastAsia="游ゴシック" w:hAnsi="游ゴシック" w:cs="游ゴシック"/>
          <w:sz w:val="20"/>
          <w:szCs w:val="20"/>
        </w:rPr>
      </w:pPr>
      <w:r>
        <w:rPr>
          <w:rFonts w:ascii="游ゴシック" w:eastAsia="游ゴシック" w:hAnsi="游ゴシック" w:cs="游ゴシック"/>
          <w:sz w:val="20"/>
          <w:szCs w:val="20"/>
        </w:rPr>
        <w:t>過去の様子は以下のホームページに掲載していますのでご覧ください。</w:t>
      </w:r>
    </w:p>
    <w:p w14:paraId="07DC417C" w14:textId="656D8A45" w:rsidR="0006210C" w:rsidRDefault="00471D1B" w:rsidP="00A40BBA">
      <w:pPr>
        <w:adjustRightInd w:val="0"/>
        <w:snapToGrid w:val="0"/>
        <w:jc w:val="right"/>
        <w:rPr>
          <w:rFonts w:ascii="游ゴシック" w:eastAsia="游ゴシック" w:hAnsi="游ゴシック" w:cs="游ゴシック"/>
        </w:rPr>
      </w:pPr>
      <w:r>
        <w:rPr>
          <w:rFonts w:ascii="游ゴシック" w:eastAsia="游ゴシック" w:hAnsi="游ゴシック" w:cs="游ゴシック"/>
          <w:sz w:val="20"/>
          <w:szCs w:val="20"/>
        </w:rPr>
        <w:tab/>
      </w:r>
      <w:r>
        <w:rPr>
          <w:rFonts w:ascii="游ゴシック" w:eastAsia="游ゴシック" w:hAnsi="游ゴシック" w:cs="游ゴシック"/>
        </w:rPr>
        <w:t>http</w:t>
      </w:r>
      <w:r w:rsidR="000C1AF4">
        <w:rPr>
          <w:rFonts w:ascii="游ゴシック" w:eastAsia="游ゴシック" w:hAnsi="游ゴシック" w:cs="游ゴシック" w:hint="eastAsia"/>
        </w:rPr>
        <w:t>s</w:t>
      </w:r>
      <w:r>
        <w:rPr>
          <w:rFonts w:ascii="游ゴシック" w:eastAsia="游ゴシック" w:hAnsi="游ゴシック" w:cs="游ゴシック"/>
        </w:rPr>
        <w:t>://www.jump2science.org/activity_summer-camp.html</w:t>
      </w:r>
    </w:p>
    <w:p w14:paraId="27C8D5CA" w14:textId="77777777" w:rsidR="0006210C" w:rsidRDefault="00471D1B" w:rsidP="00A40BBA">
      <w:pPr>
        <w:spacing w:before="600"/>
        <w:jc w:val="center"/>
        <w:rPr>
          <w:rFonts w:ascii="游ゴシック" w:eastAsia="游ゴシック" w:hAnsi="游ゴシック" w:cs="游ゴシック"/>
          <w:b/>
          <w:sz w:val="32"/>
          <w:szCs w:val="32"/>
        </w:rPr>
      </w:pPr>
      <w:r>
        <w:rPr>
          <w:rFonts w:ascii="游ゴシック" w:eastAsia="游ゴシック" w:hAnsi="游ゴシック" w:cs="游ゴシック"/>
          <w:b/>
          <w:sz w:val="32"/>
          <w:szCs w:val="32"/>
        </w:rPr>
        <w:t>交通費の助成について</w:t>
      </w:r>
    </w:p>
    <w:p w14:paraId="25B1120D" w14:textId="51C5FC55" w:rsidR="000C1AF4" w:rsidRDefault="000C1AF4">
      <w:pPr>
        <w:spacing w:before="120"/>
        <w:ind w:firstLine="229"/>
        <w:rPr>
          <w:rFonts w:ascii="游ゴシック" w:eastAsia="游ゴシック" w:hAnsi="游ゴシック" w:cs="游ゴシック"/>
        </w:rPr>
      </w:pPr>
      <w:r>
        <w:rPr>
          <w:rFonts w:ascii="游ゴシック" w:eastAsia="游ゴシック" w:hAnsi="游ゴシック" w:cs="游ゴシック"/>
        </w:rPr>
        <w:t>経済的な理由で遠方からの参加が困難にならないよう</w:t>
      </w:r>
      <w:r>
        <w:rPr>
          <w:rFonts w:ascii="游ゴシック" w:eastAsia="游ゴシック" w:hAnsi="游ゴシック" w:cs="游ゴシック" w:hint="eastAsia"/>
        </w:rPr>
        <w:t>、</w:t>
      </w:r>
      <w:r w:rsidR="00471D1B">
        <w:rPr>
          <w:rFonts w:ascii="游ゴシック" w:eastAsia="游ゴシック" w:hAnsi="游ゴシック" w:cs="游ゴシック"/>
        </w:rPr>
        <w:t>「科学へジャンプ基金」からサマーキャンプ2022参加者を対象に、次の要領で交通費助成を行います。</w:t>
      </w:r>
    </w:p>
    <w:p w14:paraId="4B3BD40C" w14:textId="1B584DE5" w:rsidR="0006210C" w:rsidRDefault="00471D1B">
      <w:pPr>
        <w:spacing w:before="120"/>
        <w:ind w:firstLine="229"/>
        <w:rPr>
          <w:rFonts w:ascii="游ゴシック" w:eastAsia="游ゴシック" w:hAnsi="游ゴシック" w:cs="游ゴシック"/>
        </w:rPr>
      </w:pPr>
      <w:r>
        <w:rPr>
          <w:rFonts w:ascii="游ゴシック" w:eastAsia="游ゴシック" w:hAnsi="游ゴシック" w:cs="游ゴシック"/>
        </w:rPr>
        <w:t>助成額は、次の要領で計算した交通費(国内旅費)のうち、</w:t>
      </w:r>
      <w:r>
        <w:rPr>
          <w:rFonts w:ascii="游ゴシック" w:eastAsia="游ゴシック" w:hAnsi="游ゴシック" w:cs="游ゴシック"/>
          <w:b/>
        </w:rPr>
        <w:t>往復1名10,000円を超えた分</w:t>
      </w:r>
      <w:r>
        <w:rPr>
          <w:rFonts w:ascii="游ゴシック" w:eastAsia="游ゴシック" w:hAnsi="游ゴシック" w:cs="游ゴシック"/>
        </w:rPr>
        <w:t>とします。</w:t>
      </w:r>
      <w:r>
        <w:rPr>
          <w:rFonts w:ascii="游ゴシック" w:eastAsia="游ゴシック" w:hAnsi="游ゴシック" w:cs="游ゴシック"/>
          <w:b/>
        </w:rPr>
        <w:t>ただし60,000円を上限</w:t>
      </w:r>
      <w:r>
        <w:rPr>
          <w:rFonts w:ascii="游ゴシック" w:eastAsia="游ゴシック" w:hAnsi="游ゴシック" w:cs="游ゴシック"/>
        </w:rPr>
        <w:t>とします。</w:t>
      </w:r>
    </w:p>
    <w:p w14:paraId="51429CA3" w14:textId="77777777" w:rsidR="0006210C" w:rsidRDefault="00471D1B">
      <w:pPr>
        <w:spacing w:before="120"/>
        <w:ind w:firstLine="229"/>
        <w:rPr>
          <w:rFonts w:ascii="游ゴシック" w:eastAsia="游ゴシック" w:hAnsi="游ゴシック" w:cs="游ゴシック"/>
        </w:rPr>
      </w:pPr>
      <w:r>
        <w:rPr>
          <w:rFonts w:ascii="游ゴシック" w:eastAsia="游ゴシック" w:hAnsi="游ゴシック" w:cs="游ゴシック"/>
        </w:rPr>
        <w:t>飛行機／鉄道などをご利用の場合、①または②のうち金額の低い方とします。</w:t>
      </w:r>
    </w:p>
    <w:p w14:paraId="037FEF9C" w14:textId="0A10640B" w:rsidR="0006210C" w:rsidRPr="00EE5104" w:rsidRDefault="00471D1B" w:rsidP="00EE5104">
      <w:pPr>
        <w:pStyle w:val="af9"/>
        <w:numPr>
          <w:ilvl w:val="0"/>
          <w:numId w:val="2"/>
        </w:numPr>
        <w:ind w:leftChars="0"/>
        <w:rPr>
          <w:rFonts w:ascii="游ゴシック" w:eastAsia="游ゴシック" w:hAnsi="游ゴシック" w:cs="游ゴシック"/>
        </w:rPr>
      </w:pPr>
      <w:r w:rsidRPr="00EE5104">
        <w:rPr>
          <w:rFonts w:ascii="游ゴシック" w:eastAsia="游ゴシック" w:hAnsi="游ゴシック" w:cs="游ゴシック"/>
        </w:rPr>
        <w:t>航空機利用の場合は、最寄り空港から</w:t>
      </w:r>
      <w:r w:rsidR="00A46AAB" w:rsidRPr="00EE5104">
        <w:rPr>
          <w:rFonts w:ascii="游ゴシック" w:eastAsia="游ゴシック" w:hAnsi="游ゴシック" w:cs="游ゴシック" w:hint="eastAsia"/>
        </w:rPr>
        <w:t>新潟</w:t>
      </w:r>
      <w:r w:rsidRPr="00EE5104">
        <w:rPr>
          <w:rFonts w:ascii="游ゴシック" w:eastAsia="游ゴシック" w:hAnsi="游ゴシック" w:cs="游ゴシック"/>
        </w:rPr>
        <w:t>空港までの割引運賃相当額</w:t>
      </w:r>
      <w:r w:rsidR="00652174">
        <w:rPr>
          <w:rFonts w:ascii="游ゴシック" w:eastAsia="游ゴシック" w:hAnsi="游ゴシック" w:cs="游ゴシック" w:hint="eastAsia"/>
        </w:rPr>
        <w:t>(</w:t>
      </w:r>
      <w:r w:rsidRPr="00EE5104">
        <w:rPr>
          <w:rFonts w:ascii="游ゴシック" w:eastAsia="游ゴシック" w:hAnsi="游ゴシック" w:cs="游ゴシック"/>
        </w:rPr>
        <w:t>早割など</w:t>
      </w:r>
      <w:r w:rsidR="00652174">
        <w:rPr>
          <w:rFonts w:ascii="游ゴシック" w:eastAsia="游ゴシック" w:hAnsi="游ゴシック" w:cs="游ゴシック" w:hint="eastAsia"/>
        </w:rPr>
        <w:t>)</w:t>
      </w:r>
      <w:r w:rsidR="00652174">
        <w:rPr>
          <w:rFonts w:ascii="游ゴシック" w:eastAsia="游ゴシック" w:hAnsi="游ゴシック" w:cs="游ゴシック"/>
        </w:rPr>
        <w:t xml:space="preserve"> </w:t>
      </w:r>
      <w:r w:rsidR="00652174">
        <w:rPr>
          <w:rFonts w:ascii="游ゴシック" w:eastAsia="游ゴシック" w:hAnsi="游ゴシック" w:cs="游ゴシック"/>
        </w:rPr>
        <w:br/>
      </w:r>
      <w:r w:rsidRPr="00EE5104">
        <w:rPr>
          <w:rFonts w:ascii="游ゴシック" w:eastAsia="游ゴシック" w:hAnsi="游ゴシック" w:cs="游ゴシック"/>
        </w:rPr>
        <w:t>＋ 空港からJR</w:t>
      </w:r>
      <w:r w:rsidR="00A46AAB" w:rsidRPr="00EE5104">
        <w:rPr>
          <w:rFonts w:ascii="游ゴシック" w:eastAsia="游ゴシック" w:hAnsi="游ゴシック" w:cs="游ゴシック" w:hint="eastAsia"/>
        </w:rPr>
        <w:t>新潟</w:t>
      </w:r>
      <w:r w:rsidRPr="00EE5104">
        <w:rPr>
          <w:rFonts w:ascii="游ゴシック" w:eastAsia="游ゴシック" w:hAnsi="游ゴシック" w:cs="游ゴシック"/>
        </w:rPr>
        <w:t>駅までの</w:t>
      </w:r>
      <w:r w:rsidR="00761A4C">
        <w:rPr>
          <w:rFonts w:ascii="游ゴシック" w:eastAsia="游ゴシック" w:hAnsi="游ゴシック" w:cs="游ゴシック" w:hint="eastAsia"/>
        </w:rPr>
        <w:t>バス料金</w:t>
      </w:r>
      <w:r w:rsidRPr="00EE5104">
        <w:rPr>
          <w:rFonts w:ascii="游ゴシック" w:eastAsia="游ゴシック" w:hAnsi="游ゴシック" w:cs="游ゴシック"/>
        </w:rPr>
        <w:t>。</w:t>
      </w:r>
    </w:p>
    <w:p w14:paraId="5E17F7B5" w14:textId="11A9731F" w:rsidR="0006210C" w:rsidRDefault="00471D1B">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 xml:space="preserve"> 鉄道の場合は、最寄りの主要駅からJR</w:t>
      </w:r>
      <w:r w:rsidR="00A46AAB">
        <w:rPr>
          <w:rFonts w:ascii="游ゴシック" w:eastAsia="游ゴシック" w:hAnsi="游ゴシック" w:cs="游ゴシック" w:hint="eastAsia"/>
          <w:color w:val="000000"/>
        </w:rPr>
        <w:t>新潟</w:t>
      </w:r>
      <w:r>
        <w:rPr>
          <w:rFonts w:ascii="游ゴシック" w:eastAsia="游ゴシック" w:hAnsi="游ゴシック" w:cs="游ゴシック"/>
          <w:color w:val="000000"/>
        </w:rPr>
        <w:t>駅までの障害者割引運賃等と特急料金。</w:t>
      </w:r>
    </w:p>
    <w:p w14:paraId="5886B1E5" w14:textId="77777777" w:rsidR="0006210C" w:rsidRDefault="00471D1B">
      <w:pPr>
        <w:spacing w:before="120"/>
        <w:ind w:firstLine="229"/>
        <w:rPr>
          <w:rFonts w:ascii="游ゴシック" w:eastAsia="游ゴシック" w:hAnsi="游ゴシック" w:cs="游ゴシック"/>
        </w:rPr>
      </w:pPr>
      <w:r>
        <w:rPr>
          <w:rFonts w:ascii="游ゴシック" w:eastAsia="游ゴシック" w:hAnsi="游ゴシック" w:cs="游ゴシック"/>
        </w:rPr>
        <w:t>採否決定後、参加予定者には交通費助成についてご案内をいたしますので、ご希望の方はお申し込み下さい。その後、主催者側で助成額を決定しご連絡いたします。</w:t>
      </w:r>
    </w:p>
    <w:p w14:paraId="4263818C" w14:textId="46813236" w:rsidR="0006210C" w:rsidRDefault="00406A10">
      <w:r>
        <w:tab/>
      </w:r>
    </w:p>
    <w:sectPr w:rsidR="0006210C">
      <w:footerReference w:type="even" r:id="rId10"/>
      <w:footerReference w:type="default" r:id="rId11"/>
      <w:pgSz w:w="11906" w:h="16838"/>
      <w:pgMar w:top="1440" w:right="1077" w:bottom="873" w:left="1077"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681A" w14:textId="77777777" w:rsidR="00603FB2" w:rsidRDefault="00603FB2">
      <w:r>
        <w:separator/>
      </w:r>
    </w:p>
  </w:endnote>
  <w:endnote w:type="continuationSeparator" w:id="0">
    <w:p w14:paraId="3160BC87" w14:textId="77777777" w:rsidR="00603FB2" w:rsidRDefault="0060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D8BD" w14:textId="77777777" w:rsidR="0006210C" w:rsidRDefault="00471D1B">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Times New Roman"/>
        <w:color w:val="000000"/>
      </w:rPr>
      <w:instrText>PAGE</w:instrText>
    </w:r>
    <w:r w:rsidR="00603FB2">
      <w:rPr>
        <w:color w:val="000000"/>
      </w:rPr>
      <w:fldChar w:fldCharType="separate"/>
    </w:r>
    <w:r>
      <w:rPr>
        <w:color w:val="000000"/>
      </w:rPr>
      <w:fldChar w:fldCharType="end"/>
    </w:r>
  </w:p>
  <w:p w14:paraId="1510C77E" w14:textId="77777777" w:rsidR="0006210C" w:rsidRDefault="0006210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200F" w14:textId="77777777" w:rsidR="0006210C" w:rsidRDefault="00471D1B">
    <w:pPr>
      <w:pBdr>
        <w:top w:val="nil"/>
        <w:left w:val="nil"/>
        <w:bottom w:val="nil"/>
        <w:right w:val="nil"/>
        <w:between w:val="nil"/>
      </w:pBdr>
      <w:tabs>
        <w:tab w:val="center" w:pos="4252"/>
        <w:tab w:val="right" w:pos="8504"/>
      </w:tabs>
      <w:jc w:val="center"/>
      <w:rPr>
        <w:rFonts w:ascii="游ゴシック" w:eastAsia="游ゴシック" w:hAnsi="游ゴシック" w:cs="游ゴシック"/>
        <w:color w:val="000000"/>
      </w:rPr>
    </w:pPr>
    <w:r>
      <w:rPr>
        <w:rFonts w:ascii="游ゴシック" w:eastAsia="游ゴシック" w:hAnsi="游ゴシック" w:cs="游ゴシック"/>
        <w:color w:val="000000"/>
      </w:rPr>
      <w:fldChar w:fldCharType="begin"/>
    </w:r>
    <w:r>
      <w:rPr>
        <w:rFonts w:ascii="游ゴシック" w:eastAsia="游ゴシック" w:hAnsi="游ゴシック" w:cs="游ゴシック"/>
        <w:color w:val="000000"/>
      </w:rPr>
      <w:instrText>PAGE</w:instrText>
    </w:r>
    <w:r>
      <w:rPr>
        <w:rFonts w:ascii="游ゴシック" w:eastAsia="游ゴシック" w:hAnsi="游ゴシック" w:cs="游ゴシック"/>
        <w:color w:val="000000"/>
      </w:rPr>
      <w:fldChar w:fldCharType="separate"/>
    </w:r>
    <w:r w:rsidR="00902565">
      <w:rPr>
        <w:rFonts w:ascii="游ゴシック" w:eastAsia="游ゴシック" w:hAnsi="游ゴシック" w:cs="游ゴシック"/>
        <w:noProof/>
        <w:color w:val="000000"/>
      </w:rPr>
      <w:t>1</w:t>
    </w:r>
    <w:r>
      <w:rPr>
        <w:rFonts w:ascii="游ゴシック" w:eastAsia="游ゴシック" w:hAnsi="游ゴシック" w:cs="游ゴシック"/>
        <w:color w:val="000000"/>
      </w:rPr>
      <w:fldChar w:fldCharType="end"/>
    </w:r>
  </w:p>
  <w:p w14:paraId="36479493" w14:textId="77777777" w:rsidR="0006210C" w:rsidRDefault="0006210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AC96" w14:textId="77777777" w:rsidR="00603FB2" w:rsidRDefault="00603FB2">
      <w:r>
        <w:separator/>
      </w:r>
    </w:p>
  </w:footnote>
  <w:footnote w:type="continuationSeparator" w:id="0">
    <w:p w14:paraId="55C67DF6" w14:textId="77777777" w:rsidR="00603FB2" w:rsidRDefault="0060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297"/>
    <w:multiLevelType w:val="multilevel"/>
    <w:tmpl w:val="45F09E44"/>
    <w:lvl w:ilvl="0">
      <w:start w:val="1"/>
      <w:numFmt w:val="bullet"/>
      <w:lvlText w:val="⮚"/>
      <w:lvlJc w:val="left"/>
      <w:pPr>
        <w:ind w:left="1129" w:hanging="420"/>
      </w:pPr>
      <w:rPr>
        <w:rFonts w:ascii="Noto Sans Symbols" w:eastAsia="Noto Sans Symbols" w:hAnsi="Noto Sans Symbols" w:cs="Noto Sans Symbols"/>
      </w:rPr>
    </w:lvl>
    <w:lvl w:ilvl="1">
      <w:start w:val="1"/>
      <w:numFmt w:val="bullet"/>
      <w:lvlText w:val="⮚"/>
      <w:lvlJc w:val="left"/>
      <w:pPr>
        <w:ind w:left="1549" w:hanging="420"/>
      </w:pPr>
      <w:rPr>
        <w:rFonts w:ascii="Noto Sans Symbols" w:eastAsia="Noto Sans Symbols" w:hAnsi="Noto Sans Symbols" w:cs="Noto Sans Symbols"/>
      </w:rPr>
    </w:lvl>
    <w:lvl w:ilvl="2">
      <w:start w:val="1"/>
      <w:numFmt w:val="bullet"/>
      <w:lvlText w:val="✧"/>
      <w:lvlJc w:val="left"/>
      <w:pPr>
        <w:ind w:left="1969" w:hanging="420"/>
      </w:pPr>
      <w:rPr>
        <w:rFonts w:ascii="Noto Sans Symbols" w:eastAsia="Noto Sans Symbols" w:hAnsi="Noto Sans Symbols" w:cs="Noto Sans Symbols"/>
      </w:rPr>
    </w:lvl>
    <w:lvl w:ilvl="3">
      <w:start w:val="1"/>
      <w:numFmt w:val="bullet"/>
      <w:lvlText w:val="●"/>
      <w:lvlJc w:val="left"/>
      <w:pPr>
        <w:ind w:left="2389" w:hanging="420"/>
      </w:pPr>
      <w:rPr>
        <w:rFonts w:ascii="Noto Sans Symbols" w:eastAsia="Noto Sans Symbols" w:hAnsi="Noto Sans Symbols" w:cs="Noto Sans Symbols"/>
      </w:rPr>
    </w:lvl>
    <w:lvl w:ilvl="4">
      <w:start w:val="1"/>
      <w:numFmt w:val="bullet"/>
      <w:lvlText w:val="⮚"/>
      <w:lvlJc w:val="left"/>
      <w:pPr>
        <w:ind w:left="2809" w:hanging="420"/>
      </w:pPr>
      <w:rPr>
        <w:rFonts w:ascii="Noto Sans Symbols" w:eastAsia="Noto Sans Symbols" w:hAnsi="Noto Sans Symbols" w:cs="Noto Sans Symbols"/>
      </w:rPr>
    </w:lvl>
    <w:lvl w:ilvl="5">
      <w:start w:val="1"/>
      <w:numFmt w:val="bullet"/>
      <w:lvlText w:val="✧"/>
      <w:lvlJc w:val="left"/>
      <w:pPr>
        <w:ind w:left="3229" w:hanging="420"/>
      </w:pPr>
      <w:rPr>
        <w:rFonts w:ascii="Noto Sans Symbols" w:eastAsia="Noto Sans Symbols" w:hAnsi="Noto Sans Symbols" w:cs="Noto Sans Symbols"/>
      </w:rPr>
    </w:lvl>
    <w:lvl w:ilvl="6">
      <w:start w:val="1"/>
      <w:numFmt w:val="bullet"/>
      <w:lvlText w:val="●"/>
      <w:lvlJc w:val="left"/>
      <w:pPr>
        <w:ind w:left="3649" w:hanging="420"/>
      </w:pPr>
      <w:rPr>
        <w:rFonts w:ascii="Noto Sans Symbols" w:eastAsia="Noto Sans Symbols" w:hAnsi="Noto Sans Symbols" w:cs="Noto Sans Symbols"/>
      </w:rPr>
    </w:lvl>
    <w:lvl w:ilvl="7">
      <w:start w:val="1"/>
      <w:numFmt w:val="bullet"/>
      <w:lvlText w:val="⮚"/>
      <w:lvlJc w:val="left"/>
      <w:pPr>
        <w:ind w:left="4069" w:hanging="420"/>
      </w:pPr>
      <w:rPr>
        <w:rFonts w:ascii="Noto Sans Symbols" w:eastAsia="Noto Sans Symbols" w:hAnsi="Noto Sans Symbols" w:cs="Noto Sans Symbols"/>
      </w:rPr>
    </w:lvl>
    <w:lvl w:ilvl="8">
      <w:start w:val="1"/>
      <w:numFmt w:val="bullet"/>
      <w:lvlText w:val="✧"/>
      <w:lvlJc w:val="left"/>
      <w:pPr>
        <w:ind w:left="4489" w:hanging="420"/>
      </w:pPr>
      <w:rPr>
        <w:rFonts w:ascii="Noto Sans Symbols" w:eastAsia="Noto Sans Symbols" w:hAnsi="Noto Sans Symbols" w:cs="Noto Sans Symbols"/>
      </w:rPr>
    </w:lvl>
  </w:abstractNum>
  <w:abstractNum w:abstractNumId="1" w15:restartNumberingAfterBreak="0">
    <w:nsid w:val="35F36782"/>
    <w:multiLevelType w:val="hybridMultilevel"/>
    <w:tmpl w:val="8502130A"/>
    <w:lvl w:ilvl="0" w:tplc="04090001">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 w15:restartNumberingAfterBreak="0">
    <w:nsid w:val="43AA0917"/>
    <w:multiLevelType w:val="multilevel"/>
    <w:tmpl w:val="54BAE39C"/>
    <w:lvl w:ilvl="0">
      <w:start w:val="1"/>
      <w:numFmt w:val="decimalEnclosedCircle"/>
      <w:lvlText w:val="%1"/>
      <w:lvlJc w:val="left"/>
      <w:pPr>
        <w:ind w:left="360" w:hanging="360"/>
      </w:pPr>
      <w:rPr>
        <w:rFonts w:ascii="游ゴシック" w:eastAsia="游ゴシック" w:hAnsi="游ゴシック" w:cs="游ゴシック"/>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79AF721F"/>
    <w:multiLevelType w:val="multilevel"/>
    <w:tmpl w:val="CC0A2AA0"/>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num w:numId="1" w16cid:durableId="1822842465">
    <w:abstractNumId w:val="3"/>
  </w:num>
  <w:num w:numId="2" w16cid:durableId="1340547167">
    <w:abstractNumId w:val="2"/>
  </w:num>
  <w:num w:numId="3" w16cid:durableId="393360789">
    <w:abstractNumId w:val="0"/>
  </w:num>
  <w:num w:numId="4" w16cid:durableId="45803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0C"/>
    <w:rsid w:val="000267DC"/>
    <w:rsid w:val="00027D6D"/>
    <w:rsid w:val="0006210C"/>
    <w:rsid w:val="00065E2D"/>
    <w:rsid w:val="000C1AF4"/>
    <w:rsid w:val="00113300"/>
    <w:rsid w:val="00122ADC"/>
    <w:rsid w:val="00361D63"/>
    <w:rsid w:val="0040103F"/>
    <w:rsid w:val="00406A10"/>
    <w:rsid w:val="00471D1B"/>
    <w:rsid w:val="004F3274"/>
    <w:rsid w:val="00590B42"/>
    <w:rsid w:val="00603FB2"/>
    <w:rsid w:val="00626760"/>
    <w:rsid w:val="0063706A"/>
    <w:rsid w:val="00652174"/>
    <w:rsid w:val="00761A4C"/>
    <w:rsid w:val="00765CE9"/>
    <w:rsid w:val="00890A3F"/>
    <w:rsid w:val="00902565"/>
    <w:rsid w:val="009053E5"/>
    <w:rsid w:val="00A275A7"/>
    <w:rsid w:val="00A40BBA"/>
    <w:rsid w:val="00A41FB8"/>
    <w:rsid w:val="00A46AAB"/>
    <w:rsid w:val="00AA3A3F"/>
    <w:rsid w:val="00AE6888"/>
    <w:rsid w:val="00AF0CCD"/>
    <w:rsid w:val="00B461E4"/>
    <w:rsid w:val="00C221E5"/>
    <w:rsid w:val="00D049EB"/>
    <w:rsid w:val="00D227C3"/>
    <w:rsid w:val="00D536B3"/>
    <w:rsid w:val="00D63BB2"/>
    <w:rsid w:val="00DB0BED"/>
    <w:rsid w:val="00EE5104"/>
    <w:rsid w:val="00F1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01186"/>
  <w15:docId w15:val="{3F363A69-4A1A-47BA-B42F-5E4AFDD6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95"/>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sid w:val="00CD5677"/>
  </w:style>
  <w:style w:type="paragraph" w:styleId="a5">
    <w:name w:val="Closing"/>
    <w:basedOn w:val="a"/>
    <w:rsid w:val="006B27CC"/>
    <w:pPr>
      <w:jc w:val="right"/>
    </w:pPr>
  </w:style>
  <w:style w:type="paragraph" w:styleId="a6">
    <w:name w:val="header"/>
    <w:basedOn w:val="a"/>
    <w:link w:val="a7"/>
    <w:uiPriority w:val="99"/>
    <w:rsid w:val="002543B3"/>
    <w:pPr>
      <w:tabs>
        <w:tab w:val="center" w:pos="4252"/>
        <w:tab w:val="right" w:pos="8504"/>
      </w:tabs>
      <w:snapToGrid w:val="0"/>
    </w:pPr>
  </w:style>
  <w:style w:type="character" w:customStyle="1" w:styleId="a7">
    <w:name w:val="ヘッダー (文字)"/>
    <w:link w:val="a6"/>
    <w:uiPriority w:val="99"/>
    <w:locked/>
    <w:rsid w:val="002543B3"/>
    <w:rPr>
      <w:rFonts w:ascii="Times New Roman" w:hAnsi="Times New Roman" w:cs="Times New Roman"/>
      <w:kern w:val="2"/>
      <w:sz w:val="24"/>
      <w:szCs w:val="24"/>
    </w:rPr>
  </w:style>
  <w:style w:type="paragraph" w:styleId="a8">
    <w:name w:val="footer"/>
    <w:basedOn w:val="a"/>
    <w:link w:val="a9"/>
    <w:rsid w:val="002543B3"/>
    <w:pPr>
      <w:tabs>
        <w:tab w:val="center" w:pos="4252"/>
        <w:tab w:val="right" w:pos="8504"/>
      </w:tabs>
      <w:snapToGrid w:val="0"/>
    </w:pPr>
  </w:style>
  <w:style w:type="character" w:customStyle="1" w:styleId="a9">
    <w:name w:val="フッター (文字)"/>
    <w:link w:val="a8"/>
    <w:locked/>
    <w:rsid w:val="002543B3"/>
    <w:rPr>
      <w:rFonts w:ascii="Times New Roman" w:hAnsi="Times New Roman" w:cs="Times New Roman"/>
      <w:kern w:val="2"/>
      <w:sz w:val="24"/>
      <w:szCs w:val="24"/>
    </w:rPr>
  </w:style>
  <w:style w:type="paragraph" w:styleId="aa">
    <w:name w:val="Salutation"/>
    <w:basedOn w:val="a"/>
    <w:next w:val="a"/>
    <w:link w:val="ab"/>
    <w:rsid w:val="00862658"/>
  </w:style>
  <w:style w:type="character" w:customStyle="1" w:styleId="ab">
    <w:name w:val="挨拶文 (文字)"/>
    <w:link w:val="aa"/>
    <w:locked/>
    <w:rsid w:val="00862658"/>
    <w:rPr>
      <w:rFonts w:ascii="Times New Roman" w:hAnsi="Times New Roman" w:cs="Times New Roman"/>
      <w:kern w:val="2"/>
      <w:sz w:val="24"/>
      <w:szCs w:val="24"/>
    </w:rPr>
  </w:style>
  <w:style w:type="paragraph" w:styleId="ac">
    <w:name w:val="Note Heading"/>
    <w:basedOn w:val="a"/>
    <w:next w:val="a"/>
    <w:link w:val="ad"/>
    <w:rsid w:val="005400EF"/>
    <w:pPr>
      <w:jc w:val="center"/>
    </w:pPr>
  </w:style>
  <w:style w:type="character" w:customStyle="1" w:styleId="ad">
    <w:name w:val="記 (文字)"/>
    <w:link w:val="ac"/>
    <w:locked/>
    <w:rsid w:val="005400EF"/>
    <w:rPr>
      <w:rFonts w:ascii="Times New Roman" w:hAnsi="Times New Roman" w:cs="Times New Roman"/>
      <w:kern w:val="2"/>
      <w:sz w:val="24"/>
      <w:szCs w:val="24"/>
    </w:rPr>
  </w:style>
  <w:style w:type="character" w:styleId="ae">
    <w:name w:val="annotation reference"/>
    <w:rsid w:val="009F3FD6"/>
    <w:rPr>
      <w:rFonts w:cs="Times New Roman"/>
      <w:sz w:val="18"/>
      <w:szCs w:val="18"/>
    </w:rPr>
  </w:style>
  <w:style w:type="paragraph" w:styleId="af">
    <w:name w:val="annotation text"/>
    <w:basedOn w:val="a"/>
    <w:link w:val="af0"/>
    <w:rsid w:val="009F3FD6"/>
    <w:pPr>
      <w:jc w:val="left"/>
    </w:pPr>
  </w:style>
  <w:style w:type="character" w:customStyle="1" w:styleId="af0">
    <w:name w:val="コメント文字列 (文字)"/>
    <w:link w:val="af"/>
    <w:locked/>
    <w:rsid w:val="009F3FD6"/>
    <w:rPr>
      <w:rFonts w:ascii="Times New Roman" w:hAnsi="Times New Roman" w:cs="Times New Roman"/>
      <w:kern w:val="2"/>
      <w:sz w:val="24"/>
      <w:szCs w:val="24"/>
    </w:rPr>
  </w:style>
  <w:style w:type="paragraph" w:styleId="af1">
    <w:name w:val="annotation subject"/>
    <w:basedOn w:val="af"/>
    <w:next w:val="af"/>
    <w:link w:val="af2"/>
    <w:rsid w:val="009F3FD6"/>
    <w:rPr>
      <w:b/>
      <w:bCs/>
    </w:rPr>
  </w:style>
  <w:style w:type="character" w:customStyle="1" w:styleId="af2">
    <w:name w:val="コメント内容 (文字)"/>
    <w:link w:val="af1"/>
    <w:locked/>
    <w:rsid w:val="009F3FD6"/>
    <w:rPr>
      <w:rFonts w:ascii="Times New Roman" w:hAnsi="Times New Roman" w:cs="Times New Roman"/>
      <w:b/>
      <w:bCs/>
      <w:kern w:val="2"/>
      <w:sz w:val="24"/>
      <w:szCs w:val="24"/>
    </w:rPr>
  </w:style>
  <w:style w:type="paragraph" w:styleId="af3">
    <w:name w:val="Balloon Text"/>
    <w:basedOn w:val="a"/>
    <w:link w:val="af4"/>
    <w:rsid w:val="009F3FD6"/>
    <w:rPr>
      <w:rFonts w:ascii="Arial" w:eastAsia="ＭＳ ゴシック" w:hAnsi="Arial"/>
      <w:sz w:val="18"/>
      <w:szCs w:val="18"/>
    </w:rPr>
  </w:style>
  <w:style w:type="character" w:customStyle="1" w:styleId="af4">
    <w:name w:val="吹き出し (文字)"/>
    <w:link w:val="af3"/>
    <w:locked/>
    <w:rsid w:val="009F3FD6"/>
    <w:rPr>
      <w:rFonts w:ascii="Arial" w:eastAsia="ＭＳ ゴシック" w:hAnsi="Arial" w:cs="Times New Roman"/>
      <w:kern w:val="2"/>
      <w:sz w:val="18"/>
      <w:szCs w:val="18"/>
    </w:rPr>
  </w:style>
  <w:style w:type="paragraph" w:styleId="HTML">
    <w:name w:val="HTML Preformatted"/>
    <w:basedOn w:val="a"/>
    <w:link w:val="HTML0"/>
    <w:uiPriority w:val="99"/>
    <w:rsid w:val="00DE7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DE72D4"/>
    <w:rPr>
      <w:rFonts w:ascii="ＭＳ ゴシック" w:eastAsia="ＭＳ ゴシック" w:hAnsi="ＭＳ ゴシック" w:cs="ＭＳ ゴシック"/>
      <w:sz w:val="24"/>
      <w:szCs w:val="24"/>
    </w:rPr>
  </w:style>
  <w:style w:type="character" w:styleId="af5">
    <w:name w:val="Hyperlink"/>
    <w:rsid w:val="00DE72D4"/>
    <w:rPr>
      <w:rFonts w:cs="Times New Roman"/>
      <w:color w:val="0000FF"/>
      <w:u w:val="single"/>
    </w:rPr>
  </w:style>
  <w:style w:type="character" w:styleId="af6">
    <w:name w:val="page number"/>
    <w:rsid w:val="000F0AAE"/>
    <w:rPr>
      <w:rFonts w:cs="Times New Roman"/>
    </w:rPr>
  </w:style>
  <w:style w:type="paragraph" w:styleId="Web">
    <w:name w:val="Normal (Web)"/>
    <w:basedOn w:val="a"/>
    <w:rsid w:val="00F351B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7">
    <w:name w:val="標準 + ＭＳ 明朝"/>
    <w:aliases w:val="11 pt,太字,11 pt + 赤"/>
    <w:basedOn w:val="a"/>
    <w:link w:val="af8"/>
    <w:rsid w:val="007B72F3"/>
    <w:pPr>
      <w:jc w:val="center"/>
    </w:pPr>
    <w:rPr>
      <w:rFonts w:ascii="ＭＳ 明朝" w:hAnsi="ＭＳ 明朝"/>
      <w:sz w:val="22"/>
      <w:szCs w:val="22"/>
    </w:rPr>
  </w:style>
  <w:style w:type="character" w:customStyle="1" w:styleId="af8">
    <w:name w:val="標準 + ＭＳ 明朝 (文字)"/>
    <w:aliases w:val="11 pt (文字),太字 (文字) (文字),11 pt + 赤 (文字) (文字)"/>
    <w:link w:val="af7"/>
    <w:rsid w:val="007B72F3"/>
    <w:rPr>
      <w:rFonts w:ascii="ＭＳ 明朝" w:eastAsia="ＭＳ 明朝" w:hAnsi="ＭＳ 明朝"/>
      <w:kern w:val="2"/>
      <w:sz w:val="22"/>
      <w:szCs w:val="22"/>
      <w:lang w:val="en-US" w:eastAsia="ja-JP" w:bidi="ar-SA"/>
    </w:rPr>
  </w:style>
  <w:style w:type="paragraph" w:customStyle="1" w:styleId="11pt">
    <w:name w:val="標準 + 11 pt"/>
    <w:aliases w:val="左  9.5 字"/>
    <w:basedOn w:val="a"/>
    <w:link w:val="11pt0"/>
    <w:rsid w:val="007B72F3"/>
    <w:pPr>
      <w:ind w:leftChars="950" w:left="2180"/>
    </w:pPr>
    <w:rPr>
      <w:rFonts w:ascii="Century" w:hAnsi="Century"/>
      <w:sz w:val="22"/>
      <w:szCs w:val="22"/>
    </w:rPr>
  </w:style>
  <w:style w:type="character" w:customStyle="1" w:styleId="11pt0">
    <w:name w:val="標準 + 11 pt (文字)"/>
    <w:aliases w:val="左  9.5 字 (文字)"/>
    <w:link w:val="11pt"/>
    <w:rsid w:val="007B72F3"/>
    <w:rPr>
      <w:rFonts w:eastAsia="ＭＳ 明朝"/>
      <w:kern w:val="2"/>
      <w:sz w:val="22"/>
      <w:szCs w:val="22"/>
      <w:lang w:val="en-US" w:eastAsia="ja-JP" w:bidi="ar-SA"/>
    </w:rPr>
  </w:style>
  <w:style w:type="paragraph" w:styleId="af9">
    <w:name w:val="List Paragraph"/>
    <w:basedOn w:val="a"/>
    <w:uiPriority w:val="34"/>
    <w:qFormat/>
    <w:rsid w:val="003962CE"/>
    <w:pPr>
      <w:ind w:leftChars="400" w:left="840"/>
    </w:pPr>
  </w:style>
  <w:style w:type="character" w:styleId="afa">
    <w:name w:val="Unresolved Mention"/>
    <w:basedOn w:val="a0"/>
    <w:uiPriority w:val="99"/>
    <w:semiHidden/>
    <w:unhideWhenUsed/>
    <w:rsid w:val="001A7B9E"/>
    <w:rPr>
      <w:color w:val="605E5C"/>
      <w:shd w:val="clear" w:color="auto" w:fill="E1DFDD"/>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phzoGMjpVRiMOoib66tdTaS1g==">AMUW2mURjrVmqaVuxlA/CLfEMK9b9G8kIPykWkvVi7Foujr9KDHxh7F+M0/cES1bNPiuxAgDDgDxEUdi8/uVMK6onWAS/a1kQCCDcWL9Bo+D8Vlcz7WsC4w=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雄仁</dc:creator>
  <cp:lastModifiedBy>小林 真</cp:lastModifiedBy>
  <cp:revision>26</cp:revision>
  <dcterms:created xsi:type="dcterms:W3CDTF">2017-04-14T22:02:00Z</dcterms:created>
  <dcterms:modified xsi:type="dcterms:W3CDTF">2022-04-14T14:42:00Z</dcterms:modified>
</cp:coreProperties>
</file>